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05BE" w14:textId="5F53AF3A" w:rsidR="00C8697F" w:rsidRDefault="000B79D0" w:rsidP="000B79D0">
      <w:pPr>
        <w:pStyle w:val="BodyText"/>
        <w:jc w:val="center"/>
        <w:rPr>
          <w:rFonts w:ascii="Times New Roman"/>
          <w:b w:val="0"/>
          <w:sz w:val="20"/>
        </w:rPr>
      </w:pPr>
      <w:r>
        <w:rPr>
          <w:noProof/>
          <w:lang w:val="en-GB" w:eastAsia="en-GB"/>
        </w:rPr>
        <w:drawing>
          <wp:anchor distT="0" distB="0" distL="0" distR="0" simplePos="0" relativeHeight="251658240" behindDoc="1" locked="0" layoutInCell="1" allowOverlap="1" wp14:anchorId="11F27664" wp14:editId="460D0B09">
            <wp:simplePos x="0" y="0"/>
            <wp:positionH relativeFrom="page">
              <wp:posOffset>4800600</wp:posOffset>
            </wp:positionH>
            <wp:positionV relativeFrom="paragraph">
              <wp:posOffset>57150</wp:posOffset>
            </wp:positionV>
            <wp:extent cx="501892" cy="651941"/>
            <wp:effectExtent l="0" t="0" r="0" b="0"/>
            <wp:wrapTight wrapText="bothSides">
              <wp:wrapPolygon edited="0">
                <wp:start x="0" y="0"/>
                <wp:lineTo x="0" y="20842"/>
                <wp:lineTo x="20506" y="20842"/>
                <wp:lineTo x="2050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01892" cy="651941"/>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462922E9" wp14:editId="0DA225D0">
            <wp:extent cx="695325" cy="8572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00175" cy="863229"/>
                    </a:xfrm>
                    <a:prstGeom prst="rect">
                      <a:avLst/>
                    </a:prstGeom>
                  </pic:spPr>
                </pic:pic>
              </a:graphicData>
            </a:graphic>
          </wp:inline>
        </w:drawing>
      </w:r>
    </w:p>
    <w:p w14:paraId="7790311F" w14:textId="5B814986" w:rsidR="00C8697F" w:rsidRDefault="00C8697F" w:rsidP="000B79D0">
      <w:pPr>
        <w:pStyle w:val="BodyText"/>
        <w:jc w:val="center"/>
        <w:rPr>
          <w:rFonts w:ascii="Times New Roman"/>
          <w:b w:val="0"/>
          <w:sz w:val="25"/>
        </w:rPr>
      </w:pPr>
    </w:p>
    <w:p w14:paraId="71B97010" w14:textId="3B593265" w:rsidR="00844119" w:rsidRDefault="004E5B0B" w:rsidP="000B79D0">
      <w:pPr>
        <w:pStyle w:val="BodyText"/>
        <w:spacing w:before="89" w:line="405" w:lineRule="auto"/>
        <w:ind w:left="2315" w:right="1745" w:hanging="862"/>
        <w:jc w:val="center"/>
      </w:pPr>
      <w:r>
        <w:t>Special Educational Needs Information Report Western R</w:t>
      </w:r>
      <w:r w:rsidR="00B570D5">
        <w:t>oa</w:t>
      </w:r>
      <w:r>
        <w:t>d C</w:t>
      </w:r>
      <w:r w:rsidR="00B570D5">
        <w:t xml:space="preserve">ommunity Primary </w:t>
      </w:r>
      <w:r w:rsidR="00844119">
        <w:t>School</w:t>
      </w:r>
    </w:p>
    <w:p w14:paraId="610DB345" w14:textId="67EF1A77" w:rsidR="00235B4E" w:rsidRDefault="000B79D0" w:rsidP="000B79D0">
      <w:pPr>
        <w:pStyle w:val="BodyText"/>
        <w:spacing w:before="89" w:line="405" w:lineRule="auto"/>
        <w:ind w:left="2315" w:right="1745" w:hanging="862"/>
        <w:jc w:val="center"/>
      </w:pPr>
      <w:r>
        <w:rPr>
          <w:noProof/>
          <w:lang w:val="en-GB" w:eastAsia="en-GB"/>
        </w:rPr>
        <w:drawing>
          <wp:anchor distT="0" distB="0" distL="114300" distR="114300" simplePos="0" relativeHeight="251662336" behindDoc="1" locked="0" layoutInCell="1" allowOverlap="1" wp14:anchorId="7BE06356" wp14:editId="4DDEA0B8">
            <wp:simplePos x="0" y="0"/>
            <wp:positionH relativeFrom="page">
              <wp:posOffset>3368675</wp:posOffset>
            </wp:positionH>
            <wp:positionV relativeFrom="paragraph">
              <wp:posOffset>70485</wp:posOffset>
            </wp:positionV>
            <wp:extent cx="1209675" cy="1038225"/>
            <wp:effectExtent l="0" t="0" r="9525" b="9525"/>
            <wp:wrapTight wrapText="bothSides">
              <wp:wrapPolygon edited="0">
                <wp:start x="2381" y="0"/>
                <wp:lineTo x="0" y="0"/>
                <wp:lineTo x="0" y="13475"/>
                <wp:lineTo x="2721" y="19024"/>
                <wp:lineTo x="6463" y="21402"/>
                <wp:lineTo x="6803" y="21402"/>
                <wp:lineTo x="14627" y="21402"/>
                <wp:lineTo x="14967" y="21402"/>
                <wp:lineTo x="18709" y="19024"/>
                <wp:lineTo x="21430" y="13475"/>
                <wp:lineTo x="21430" y="0"/>
                <wp:lineTo x="19049" y="0"/>
                <wp:lineTo x="23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A35114" w14:textId="77777777" w:rsidR="00C8697F" w:rsidRDefault="00C8697F" w:rsidP="00B570D5">
      <w:pPr>
        <w:jc w:val="center"/>
        <w:rPr>
          <w:b/>
          <w:sz w:val="20"/>
        </w:rPr>
      </w:pPr>
    </w:p>
    <w:p w14:paraId="456A6580" w14:textId="77777777" w:rsidR="00C8697F" w:rsidRDefault="00C8697F" w:rsidP="00D40070">
      <w:pPr>
        <w:spacing w:before="11"/>
        <w:rPr>
          <w:b/>
          <w:sz w:val="18"/>
        </w:rPr>
      </w:pPr>
    </w:p>
    <w:p w14:paraId="1DC4B54C" w14:textId="77777777" w:rsidR="00D40070" w:rsidRDefault="00D40070" w:rsidP="00D40070">
      <w:pPr>
        <w:spacing w:before="11"/>
        <w:rPr>
          <w:b/>
          <w:sz w:val="18"/>
        </w:rPr>
      </w:pPr>
    </w:p>
    <w:p w14:paraId="1E6BD743" w14:textId="77777777" w:rsidR="00D40070" w:rsidRDefault="00D40070" w:rsidP="00D40070">
      <w:pPr>
        <w:spacing w:before="11"/>
        <w:rPr>
          <w:b/>
          <w:sz w:val="18"/>
        </w:rPr>
      </w:pPr>
    </w:p>
    <w:p w14:paraId="2A2DF717" w14:textId="77777777" w:rsidR="00D40070" w:rsidRDefault="00D40070" w:rsidP="00D40070">
      <w:pPr>
        <w:spacing w:before="11"/>
        <w:rPr>
          <w:b/>
          <w:sz w:val="18"/>
        </w:rPr>
      </w:pPr>
    </w:p>
    <w:p w14:paraId="406CE75A" w14:textId="77777777" w:rsidR="00D40070" w:rsidRDefault="00D40070" w:rsidP="00D40070">
      <w:pPr>
        <w:spacing w:before="11"/>
        <w:rPr>
          <w:b/>
          <w:sz w:val="1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2"/>
        <w:gridCol w:w="1418"/>
      </w:tblGrid>
      <w:tr w:rsidR="00B513FB" w14:paraId="12724967" w14:textId="2DF3AC09" w:rsidTr="00B513FB">
        <w:trPr>
          <w:trHeight w:val="820"/>
        </w:trPr>
        <w:tc>
          <w:tcPr>
            <w:tcW w:w="9102" w:type="dxa"/>
            <w:shd w:val="clear" w:color="auto" w:fill="C6D9F1"/>
          </w:tcPr>
          <w:p w14:paraId="2CF431CD" w14:textId="77777777" w:rsidR="00B513FB" w:rsidRDefault="00B513FB" w:rsidP="009338F7">
            <w:pPr>
              <w:pStyle w:val="TableParagraph"/>
              <w:spacing w:before="7"/>
              <w:ind w:left="0"/>
              <w:rPr>
                <w:b/>
                <w:sz w:val="23"/>
              </w:rPr>
            </w:pPr>
          </w:p>
          <w:p w14:paraId="2F27519A" w14:textId="77777777" w:rsidR="00B513FB" w:rsidRDefault="00B513FB" w:rsidP="009338F7">
            <w:pPr>
              <w:pStyle w:val="TableParagraph"/>
              <w:rPr>
                <w:b/>
                <w:sz w:val="24"/>
              </w:rPr>
            </w:pPr>
            <w:r>
              <w:rPr>
                <w:b/>
                <w:sz w:val="24"/>
              </w:rPr>
              <w:t>1.  About this report</w:t>
            </w:r>
          </w:p>
        </w:tc>
        <w:tc>
          <w:tcPr>
            <w:tcW w:w="1418" w:type="dxa"/>
            <w:shd w:val="clear" w:color="auto" w:fill="C6D9F1"/>
          </w:tcPr>
          <w:tbl>
            <w:tblPr>
              <w:tblW w:w="1495" w:type="dxa"/>
              <w:tblBorders>
                <w:top w:val="nil"/>
                <w:left w:val="nil"/>
                <w:bottom w:val="nil"/>
                <w:right w:val="nil"/>
              </w:tblBorders>
              <w:tblLayout w:type="fixed"/>
              <w:tblLook w:val="0000" w:firstRow="0" w:lastRow="0" w:firstColumn="0" w:lastColumn="0" w:noHBand="0" w:noVBand="0"/>
            </w:tblPr>
            <w:tblGrid>
              <w:gridCol w:w="1495"/>
            </w:tblGrid>
            <w:tr w:rsidR="00C8282F" w14:paraId="7EAF5416" w14:textId="77777777" w:rsidTr="00D64E3F">
              <w:trPr>
                <w:trHeight w:val="417"/>
              </w:trPr>
              <w:tc>
                <w:tcPr>
                  <w:tcW w:w="1495" w:type="dxa"/>
                </w:tcPr>
                <w:p w14:paraId="66B31166" w14:textId="33F81AEB" w:rsidR="00C8282F" w:rsidRDefault="00C8282F" w:rsidP="00C8282F">
                  <w:pPr>
                    <w:pStyle w:val="Default"/>
                    <w:rPr>
                      <w:sz w:val="23"/>
                      <w:szCs w:val="23"/>
                    </w:rPr>
                  </w:pPr>
                  <w:r>
                    <w:rPr>
                      <w:b/>
                      <w:bCs/>
                      <w:sz w:val="23"/>
                      <w:szCs w:val="23"/>
                    </w:rPr>
                    <w:t xml:space="preserve">Referenced in law and guidance </w:t>
                  </w:r>
                </w:p>
              </w:tc>
            </w:tr>
          </w:tbl>
          <w:p w14:paraId="781BA045" w14:textId="77777777" w:rsidR="00B513FB" w:rsidRDefault="00B513FB" w:rsidP="009338F7">
            <w:pPr>
              <w:pStyle w:val="TableParagraph"/>
              <w:spacing w:before="7"/>
              <w:ind w:left="0"/>
              <w:rPr>
                <w:b/>
                <w:sz w:val="23"/>
              </w:rPr>
            </w:pPr>
          </w:p>
        </w:tc>
      </w:tr>
      <w:tr w:rsidR="00B513FB" w14:paraId="54DF6562" w14:textId="56E07073" w:rsidTr="00B513FB">
        <w:trPr>
          <w:trHeight w:val="4400"/>
        </w:trPr>
        <w:tc>
          <w:tcPr>
            <w:tcW w:w="9102" w:type="dxa"/>
          </w:tcPr>
          <w:p w14:paraId="4576C0B2" w14:textId="77777777" w:rsidR="00B513FB" w:rsidRDefault="00B513FB" w:rsidP="009338F7">
            <w:pPr>
              <w:pStyle w:val="TableParagraph"/>
              <w:spacing w:before="7"/>
              <w:ind w:left="0"/>
              <w:rPr>
                <w:b/>
                <w:sz w:val="23"/>
              </w:rPr>
            </w:pPr>
          </w:p>
          <w:p w14:paraId="77CB430E" w14:textId="1923CB1B" w:rsidR="00B513FB" w:rsidRDefault="00B513FB" w:rsidP="009338F7">
            <w:pPr>
              <w:pStyle w:val="TableParagraph"/>
              <w:ind w:right="161"/>
              <w:rPr>
                <w:sz w:val="24"/>
              </w:rPr>
            </w:pPr>
            <w:r>
              <w:rPr>
                <w:sz w:val="24"/>
              </w:rPr>
              <w:t xml:space="preserve">The Children and Families Act 2014 says that all maintained schools must publish a Special Educational Needs (SEND) Information Report every year. This report explains how our school meets the needs of children with SEND. It will be shown on our school website and in the ‘local offer’ on </w:t>
            </w:r>
            <w:hyperlink r:id="rId9">
              <w:r>
                <w:rPr>
                  <w:sz w:val="24"/>
                </w:rPr>
                <w:t>www.eastsussex.gov.uk</w:t>
              </w:r>
            </w:hyperlink>
            <w:r>
              <w:rPr>
                <w:sz w:val="24"/>
              </w:rPr>
              <w:t>.</w:t>
            </w:r>
          </w:p>
          <w:p w14:paraId="4BD85A7C" w14:textId="77777777" w:rsidR="00B513FB" w:rsidRDefault="00B513FB" w:rsidP="009338F7">
            <w:pPr>
              <w:pStyle w:val="TableParagraph"/>
              <w:ind w:left="0"/>
              <w:rPr>
                <w:b/>
                <w:sz w:val="24"/>
              </w:rPr>
            </w:pPr>
          </w:p>
          <w:p w14:paraId="46141E30" w14:textId="2477C8D1" w:rsidR="00B513FB" w:rsidRDefault="00B513FB" w:rsidP="009338F7">
            <w:pPr>
              <w:pStyle w:val="TableParagraph"/>
              <w:ind w:right="402"/>
              <w:rPr>
                <w:sz w:val="24"/>
              </w:rPr>
            </w:pPr>
            <w:r>
              <w:rPr>
                <w:sz w:val="24"/>
              </w:rPr>
              <w:t xml:space="preserve">In the report, we explain how we meet our duties towards children with special educational needs and disabilities. This report is also our SEND policy. For more information on the law and guidance we follow, see </w:t>
            </w:r>
            <w:hyperlink r:id="rId10">
              <w:r>
                <w:rPr>
                  <w:color w:val="0000FF"/>
                  <w:sz w:val="24"/>
                  <w:u w:val="single" w:color="0000FF"/>
                </w:rPr>
                <w:t>www.eastsussex.gov.uk/localoffer</w:t>
              </w:r>
            </w:hyperlink>
          </w:p>
          <w:p w14:paraId="0CD6FACC" w14:textId="77777777" w:rsidR="00B513FB" w:rsidRDefault="00B513FB" w:rsidP="009338F7">
            <w:pPr>
              <w:pStyle w:val="TableParagraph"/>
              <w:ind w:left="0"/>
              <w:rPr>
                <w:b/>
                <w:sz w:val="24"/>
              </w:rPr>
            </w:pPr>
            <w:bookmarkStart w:id="0" w:name="_GoBack"/>
            <w:bookmarkEnd w:id="0"/>
          </w:p>
          <w:p w14:paraId="2E60120B" w14:textId="35123AD0" w:rsidR="00B513FB" w:rsidRDefault="00B513FB" w:rsidP="009338F7">
            <w:pPr>
              <w:pStyle w:val="TableParagraph"/>
              <w:ind w:right="655"/>
              <w:rPr>
                <w:sz w:val="24"/>
              </w:rPr>
            </w:pPr>
            <w:r>
              <w:rPr>
                <w:sz w:val="24"/>
              </w:rPr>
              <w:t>We will review this report every year and will involve children and parents through regular consultations and meetings. If you want to give us your views about the report, please contact the school office.</w:t>
            </w:r>
          </w:p>
          <w:p w14:paraId="36A0F0BC" w14:textId="77777777" w:rsidR="00B513FB" w:rsidRDefault="00B513FB" w:rsidP="009338F7">
            <w:pPr>
              <w:pStyle w:val="TableParagraph"/>
              <w:ind w:left="0"/>
              <w:rPr>
                <w:b/>
                <w:sz w:val="24"/>
              </w:rPr>
            </w:pPr>
          </w:p>
          <w:p w14:paraId="0E089BCC" w14:textId="4F9464A0" w:rsidR="00B513FB" w:rsidRDefault="00B513FB" w:rsidP="000B79D0">
            <w:pPr>
              <w:pStyle w:val="TableParagraph"/>
              <w:spacing w:line="270" w:lineRule="atLeast"/>
              <w:ind w:left="0" w:right="5137"/>
              <w:rPr>
                <w:sz w:val="24"/>
              </w:rPr>
            </w:pPr>
          </w:p>
          <w:p w14:paraId="0AE52FD6" w14:textId="1568D2D3" w:rsidR="00CE7F87" w:rsidRDefault="00CE7F87" w:rsidP="000B79D0">
            <w:pPr>
              <w:pStyle w:val="TableParagraph"/>
              <w:spacing w:line="270" w:lineRule="atLeast"/>
              <w:ind w:left="0" w:right="5137"/>
              <w:rPr>
                <w:sz w:val="24"/>
              </w:rPr>
            </w:pPr>
          </w:p>
          <w:p w14:paraId="12D6A62C" w14:textId="4FB1A9CB" w:rsidR="00CE7F87" w:rsidRDefault="00CE7F87" w:rsidP="000B79D0">
            <w:pPr>
              <w:pStyle w:val="TableParagraph"/>
              <w:spacing w:line="270" w:lineRule="atLeast"/>
              <w:ind w:left="0" w:right="5137"/>
              <w:rPr>
                <w:sz w:val="24"/>
              </w:rPr>
            </w:pPr>
          </w:p>
          <w:p w14:paraId="4EBBDE90" w14:textId="77777777" w:rsidR="00CE7F87" w:rsidRDefault="00CE7F87" w:rsidP="00CE7F87">
            <w:pPr>
              <w:pStyle w:val="TableParagraph"/>
              <w:spacing w:line="270" w:lineRule="atLeast"/>
              <w:ind w:right="5137"/>
              <w:rPr>
                <w:i/>
                <w:sz w:val="24"/>
                <w:szCs w:val="24"/>
              </w:rPr>
            </w:pPr>
            <w:r w:rsidRPr="00CE7F87">
              <w:rPr>
                <w:i/>
                <w:sz w:val="24"/>
                <w:szCs w:val="24"/>
              </w:rPr>
              <w:t>Hilary Turner (Chair of Governors)</w:t>
            </w:r>
          </w:p>
          <w:p w14:paraId="3DA742C0" w14:textId="3FB64683" w:rsidR="00CE7F87" w:rsidRPr="00CE7F87" w:rsidRDefault="00CE7F87" w:rsidP="00CE7F87">
            <w:pPr>
              <w:pStyle w:val="TableParagraph"/>
              <w:spacing w:line="270" w:lineRule="atLeast"/>
              <w:ind w:right="5137"/>
              <w:rPr>
                <w:i/>
                <w:sz w:val="24"/>
                <w:szCs w:val="24"/>
              </w:rPr>
            </w:pPr>
            <w:r w:rsidRPr="00CE7F87">
              <w:rPr>
                <w:i/>
                <w:sz w:val="24"/>
                <w:szCs w:val="24"/>
              </w:rPr>
              <w:t xml:space="preserve"> </w:t>
            </w:r>
          </w:p>
          <w:p w14:paraId="6DCBB958" w14:textId="77777777" w:rsidR="00CE7F87" w:rsidRDefault="00CE7F87" w:rsidP="000B79D0">
            <w:pPr>
              <w:pStyle w:val="TableParagraph"/>
              <w:spacing w:line="270" w:lineRule="atLeast"/>
              <w:ind w:left="0" w:right="5137"/>
              <w:rPr>
                <w:sz w:val="24"/>
              </w:rPr>
            </w:pPr>
          </w:p>
          <w:p w14:paraId="7B4DAA76" w14:textId="77777777" w:rsidR="00B513FB" w:rsidRDefault="00B513FB" w:rsidP="009338F7">
            <w:pPr>
              <w:pStyle w:val="TableParagraph"/>
              <w:spacing w:line="270" w:lineRule="atLeast"/>
              <w:ind w:right="5137"/>
              <w:rPr>
                <w:sz w:val="24"/>
              </w:rPr>
            </w:pPr>
          </w:p>
          <w:p w14:paraId="6D916A66" w14:textId="77777777" w:rsidR="00B513FB" w:rsidRDefault="00B513FB" w:rsidP="009338F7">
            <w:pPr>
              <w:pStyle w:val="TableParagraph"/>
              <w:spacing w:line="270" w:lineRule="atLeast"/>
              <w:ind w:right="5137"/>
              <w:rPr>
                <w:sz w:val="24"/>
              </w:rPr>
            </w:pPr>
          </w:p>
          <w:p w14:paraId="7EABBCDE" w14:textId="77777777" w:rsidR="00B513FB" w:rsidRDefault="00B513FB" w:rsidP="009338F7">
            <w:pPr>
              <w:pStyle w:val="TableParagraph"/>
              <w:spacing w:line="270" w:lineRule="atLeast"/>
              <w:ind w:right="5137"/>
              <w:rPr>
                <w:sz w:val="24"/>
              </w:rPr>
            </w:pPr>
          </w:p>
          <w:p w14:paraId="65F57032" w14:textId="13DE200F" w:rsidR="00B513FB" w:rsidRDefault="00B513FB" w:rsidP="000B79D0">
            <w:pPr>
              <w:pStyle w:val="TableParagraph"/>
              <w:spacing w:line="270" w:lineRule="atLeast"/>
              <w:ind w:left="0" w:right="5137"/>
              <w:rPr>
                <w:sz w:val="24"/>
              </w:rPr>
            </w:pPr>
          </w:p>
          <w:p w14:paraId="4B809685" w14:textId="1F1B5990" w:rsidR="00B513FB" w:rsidRDefault="00B513FB" w:rsidP="000B79D0">
            <w:pPr>
              <w:pStyle w:val="TableParagraph"/>
              <w:spacing w:line="270" w:lineRule="atLeast"/>
              <w:ind w:left="0" w:right="5137"/>
              <w:rPr>
                <w:sz w:val="24"/>
              </w:rPr>
            </w:pPr>
          </w:p>
          <w:p w14:paraId="7747BCB4" w14:textId="161F4BF7" w:rsidR="00B513FB" w:rsidRDefault="00B513FB" w:rsidP="000B79D0">
            <w:pPr>
              <w:pStyle w:val="TableParagraph"/>
              <w:spacing w:line="270" w:lineRule="atLeast"/>
              <w:ind w:left="0" w:right="5137"/>
              <w:rPr>
                <w:sz w:val="24"/>
              </w:rPr>
            </w:pPr>
          </w:p>
          <w:p w14:paraId="49B1FEE6" w14:textId="4C8C91EC" w:rsidR="00B513FB" w:rsidRDefault="00B513FB" w:rsidP="000B79D0">
            <w:pPr>
              <w:pStyle w:val="TableParagraph"/>
              <w:spacing w:line="270" w:lineRule="atLeast"/>
              <w:ind w:left="0" w:right="5137"/>
              <w:rPr>
                <w:sz w:val="24"/>
              </w:rPr>
            </w:pPr>
          </w:p>
          <w:p w14:paraId="47C6F8CE" w14:textId="3743CA28" w:rsidR="00B513FB" w:rsidRDefault="00B513FB" w:rsidP="000B79D0">
            <w:pPr>
              <w:pStyle w:val="TableParagraph"/>
              <w:spacing w:line="270" w:lineRule="atLeast"/>
              <w:ind w:left="0" w:right="5137"/>
              <w:rPr>
                <w:sz w:val="24"/>
              </w:rPr>
            </w:pPr>
          </w:p>
          <w:p w14:paraId="3EAF39C5" w14:textId="63482137" w:rsidR="00B513FB" w:rsidRDefault="00B513FB" w:rsidP="000B79D0">
            <w:pPr>
              <w:pStyle w:val="TableParagraph"/>
              <w:spacing w:line="270" w:lineRule="atLeast"/>
              <w:ind w:left="0" w:right="5137"/>
              <w:rPr>
                <w:sz w:val="24"/>
              </w:rPr>
            </w:pPr>
          </w:p>
          <w:p w14:paraId="612F3556" w14:textId="6B1E15D5" w:rsidR="00B513FB" w:rsidRDefault="00B513FB" w:rsidP="000B79D0">
            <w:pPr>
              <w:pStyle w:val="TableParagraph"/>
              <w:spacing w:line="270" w:lineRule="atLeast"/>
              <w:ind w:left="0" w:right="5137"/>
              <w:rPr>
                <w:sz w:val="24"/>
              </w:rPr>
            </w:pPr>
          </w:p>
          <w:p w14:paraId="34023CB3" w14:textId="77777777" w:rsidR="00B513FB" w:rsidRDefault="00B513FB" w:rsidP="00844119">
            <w:pPr>
              <w:pStyle w:val="TableParagraph"/>
              <w:spacing w:line="270" w:lineRule="atLeast"/>
              <w:ind w:left="0" w:right="5137"/>
              <w:rPr>
                <w:sz w:val="24"/>
              </w:rPr>
            </w:pPr>
          </w:p>
        </w:tc>
        <w:tc>
          <w:tcPr>
            <w:tcW w:w="1418" w:type="dxa"/>
          </w:tcPr>
          <w:p w14:paraId="77BFE9D9" w14:textId="77777777" w:rsidR="00B513FB" w:rsidRDefault="00B513FB" w:rsidP="009338F7">
            <w:pPr>
              <w:pStyle w:val="TableParagraph"/>
              <w:spacing w:before="7"/>
              <w:ind w:left="0"/>
              <w:rPr>
                <w:b/>
                <w:sz w:val="23"/>
              </w:rPr>
            </w:pPr>
          </w:p>
          <w:tbl>
            <w:tblPr>
              <w:tblW w:w="1443" w:type="dxa"/>
              <w:tblBorders>
                <w:top w:val="nil"/>
                <w:left w:val="nil"/>
                <w:bottom w:val="nil"/>
                <w:right w:val="nil"/>
              </w:tblBorders>
              <w:tblLayout w:type="fixed"/>
              <w:tblLook w:val="0000" w:firstRow="0" w:lastRow="0" w:firstColumn="0" w:lastColumn="0" w:noHBand="0" w:noVBand="0"/>
            </w:tblPr>
            <w:tblGrid>
              <w:gridCol w:w="1443"/>
            </w:tblGrid>
            <w:tr w:rsidR="007A4D75" w:rsidRPr="007A4D75" w14:paraId="28E6E7CC" w14:textId="77777777" w:rsidTr="00075EB5">
              <w:trPr>
                <w:trHeight w:val="120"/>
              </w:trPr>
              <w:tc>
                <w:tcPr>
                  <w:tcW w:w="1443" w:type="dxa"/>
                </w:tcPr>
                <w:p w14:paraId="5C32EE25" w14:textId="08685B41" w:rsidR="007A4D75" w:rsidRPr="007A4D75" w:rsidRDefault="007A4D75" w:rsidP="007A4D75">
                  <w:pPr>
                    <w:pStyle w:val="TableParagraph"/>
                    <w:spacing w:before="7"/>
                    <w:ind w:left="0"/>
                    <w:rPr>
                      <w:rFonts w:asciiTheme="minorHAnsi" w:hAnsiTheme="minorHAnsi"/>
                      <w:sz w:val="23"/>
                      <w:lang w:val="en-GB"/>
                    </w:rPr>
                  </w:pPr>
                  <w:r w:rsidRPr="007A4D75">
                    <w:rPr>
                      <w:rFonts w:asciiTheme="minorHAnsi" w:hAnsiTheme="minorHAnsi"/>
                      <w:sz w:val="23"/>
                      <w:lang w:val="en-GB"/>
                    </w:rPr>
                    <w:t xml:space="preserve">SEND CoP 6.81 </w:t>
                  </w:r>
                </w:p>
              </w:tc>
            </w:tr>
          </w:tbl>
          <w:p w14:paraId="7B46CF81" w14:textId="54B101FC" w:rsidR="007A4D75" w:rsidRDefault="007A4D75" w:rsidP="009338F7">
            <w:pPr>
              <w:pStyle w:val="TableParagraph"/>
              <w:spacing w:before="7"/>
              <w:ind w:left="0"/>
              <w:rPr>
                <w:b/>
                <w:sz w:val="23"/>
              </w:rPr>
            </w:pPr>
          </w:p>
        </w:tc>
      </w:tr>
      <w:tr w:rsidR="00B513FB" w14:paraId="42709338" w14:textId="66937EFF" w:rsidTr="00B513FB">
        <w:trPr>
          <w:trHeight w:val="540"/>
        </w:trPr>
        <w:tc>
          <w:tcPr>
            <w:tcW w:w="9102" w:type="dxa"/>
            <w:shd w:val="clear" w:color="auto" w:fill="C6D9F1"/>
          </w:tcPr>
          <w:p w14:paraId="19414FF3" w14:textId="77777777" w:rsidR="00B513FB" w:rsidRDefault="00B513FB" w:rsidP="009338F7">
            <w:pPr>
              <w:pStyle w:val="TableParagraph"/>
              <w:spacing w:before="7"/>
              <w:ind w:left="0"/>
              <w:rPr>
                <w:b/>
                <w:sz w:val="23"/>
              </w:rPr>
            </w:pPr>
          </w:p>
          <w:p w14:paraId="79A4CD9A" w14:textId="77777777" w:rsidR="00B513FB" w:rsidRDefault="00B513FB" w:rsidP="009338F7">
            <w:pPr>
              <w:pStyle w:val="TableParagraph"/>
              <w:spacing w:line="260" w:lineRule="exact"/>
              <w:rPr>
                <w:b/>
                <w:sz w:val="24"/>
              </w:rPr>
            </w:pPr>
            <w:r>
              <w:rPr>
                <w:b/>
                <w:sz w:val="24"/>
              </w:rPr>
              <w:t>2.  Who do I contact about my child’s special educational needs?</w:t>
            </w:r>
          </w:p>
        </w:tc>
        <w:tc>
          <w:tcPr>
            <w:tcW w:w="1418" w:type="dxa"/>
            <w:shd w:val="clear" w:color="auto" w:fill="C6D9F1"/>
          </w:tcPr>
          <w:p w14:paraId="437BF5A5" w14:textId="77777777" w:rsidR="00B513FB" w:rsidRDefault="00B513FB" w:rsidP="009338F7">
            <w:pPr>
              <w:pStyle w:val="TableParagraph"/>
              <w:spacing w:before="7"/>
              <w:ind w:left="0"/>
              <w:rPr>
                <w:b/>
                <w:sz w:val="23"/>
              </w:rPr>
            </w:pPr>
          </w:p>
        </w:tc>
      </w:tr>
      <w:tr w:rsidR="00B513FB" w14:paraId="13A67715" w14:textId="058BA232" w:rsidTr="00B513FB">
        <w:trPr>
          <w:trHeight w:val="6060"/>
        </w:trPr>
        <w:tc>
          <w:tcPr>
            <w:tcW w:w="9102" w:type="dxa"/>
          </w:tcPr>
          <w:p w14:paraId="73CC9200" w14:textId="77777777" w:rsidR="00B513FB" w:rsidRDefault="00B513FB" w:rsidP="009338F7">
            <w:pPr>
              <w:pStyle w:val="TableParagraph"/>
              <w:spacing w:before="7"/>
              <w:ind w:left="0"/>
              <w:rPr>
                <w:b/>
                <w:sz w:val="23"/>
              </w:rPr>
            </w:pPr>
          </w:p>
          <w:p w14:paraId="0A09EEDB" w14:textId="73BEFA52" w:rsidR="00B513FB" w:rsidRDefault="00B513FB" w:rsidP="009338F7">
            <w:pPr>
              <w:pStyle w:val="TableParagraph"/>
              <w:rPr>
                <w:sz w:val="24"/>
              </w:rPr>
            </w:pPr>
            <w:r>
              <w:rPr>
                <w:sz w:val="24"/>
              </w:rPr>
              <w:t xml:space="preserve">If you are thinking of applying for a place, contact the School Administrator, </w:t>
            </w:r>
            <w:proofErr w:type="spellStart"/>
            <w:r>
              <w:rPr>
                <w:sz w:val="24"/>
              </w:rPr>
              <w:t>Mrs</w:t>
            </w:r>
            <w:proofErr w:type="spellEnd"/>
            <w:r>
              <w:rPr>
                <w:sz w:val="24"/>
              </w:rPr>
              <w:t xml:space="preserve"> </w:t>
            </w:r>
            <w:proofErr w:type="spellStart"/>
            <w:r>
              <w:rPr>
                <w:sz w:val="24"/>
              </w:rPr>
              <w:t>Cris</w:t>
            </w:r>
            <w:proofErr w:type="spellEnd"/>
            <w:r>
              <w:rPr>
                <w:sz w:val="24"/>
              </w:rPr>
              <w:t xml:space="preserve"> Winter.</w:t>
            </w:r>
          </w:p>
          <w:p w14:paraId="009623DD" w14:textId="77777777" w:rsidR="00D64E3F" w:rsidRDefault="00D64E3F" w:rsidP="009338F7">
            <w:pPr>
              <w:pStyle w:val="TableParagraph"/>
              <w:rPr>
                <w:sz w:val="24"/>
              </w:rPr>
            </w:pPr>
          </w:p>
          <w:p w14:paraId="3A1D0DEB" w14:textId="5864DB1D" w:rsidR="00B513FB" w:rsidRDefault="00B513FB" w:rsidP="00D64E3F">
            <w:pPr>
              <w:pStyle w:val="TableParagraph"/>
              <w:ind w:right="255"/>
              <w:rPr>
                <w:sz w:val="24"/>
              </w:rPr>
            </w:pPr>
            <w:r>
              <w:rPr>
                <w:sz w:val="24"/>
              </w:rPr>
              <w:t>If your child is already at the school, your first point of contact at school is your child’s class teacher. The school telephone number 01273 473013</w:t>
            </w:r>
            <w:r w:rsidR="00D64E3F">
              <w:rPr>
                <w:sz w:val="24"/>
              </w:rPr>
              <w:t xml:space="preserve">, or you can email the school office on </w:t>
            </w:r>
            <w:hyperlink r:id="rId11" w:history="1">
              <w:r w:rsidR="00D64E3F" w:rsidRPr="000B06A5">
                <w:rPr>
                  <w:rStyle w:val="Hyperlink"/>
                  <w:sz w:val="24"/>
                </w:rPr>
                <w:t>office@westernroad.e-sussex.sch.uk</w:t>
              </w:r>
            </w:hyperlink>
            <w:r w:rsidR="00D64E3F">
              <w:rPr>
                <w:sz w:val="24"/>
              </w:rPr>
              <w:t xml:space="preserve"> , who will forward on your query</w:t>
            </w:r>
            <w:r>
              <w:rPr>
                <w:sz w:val="24"/>
              </w:rPr>
              <w:t>.</w:t>
            </w:r>
          </w:p>
          <w:p w14:paraId="07ABB95B" w14:textId="77777777" w:rsidR="00B513FB" w:rsidRDefault="00B513FB" w:rsidP="009338F7">
            <w:pPr>
              <w:pStyle w:val="TableParagraph"/>
              <w:ind w:left="0"/>
              <w:rPr>
                <w:b/>
                <w:sz w:val="24"/>
              </w:rPr>
            </w:pPr>
          </w:p>
          <w:p w14:paraId="61F28863" w14:textId="400FACC3" w:rsidR="00B513FB" w:rsidRDefault="00B513FB" w:rsidP="009338F7">
            <w:pPr>
              <w:pStyle w:val="TableParagraph"/>
              <w:ind w:right="173"/>
              <w:rPr>
                <w:sz w:val="24"/>
              </w:rPr>
            </w:pPr>
            <w:r>
              <w:rPr>
                <w:sz w:val="24"/>
              </w:rPr>
              <w:t>The Special Educational Needs Coordinator (</w:t>
            </w:r>
            <w:proofErr w:type="spellStart"/>
            <w:r>
              <w:rPr>
                <w:sz w:val="24"/>
              </w:rPr>
              <w:t>SENDCo</w:t>
            </w:r>
            <w:proofErr w:type="spellEnd"/>
            <w:r>
              <w:rPr>
                <w:sz w:val="24"/>
              </w:rPr>
              <w:t>) is r</w:t>
            </w:r>
            <w:r w:rsidR="00D64E3F">
              <w:rPr>
                <w:sz w:val="24"/>
              </w:rPr>
              <w:t xml:space="preserve">esponsible for managing and </w:t>
            </w:r>
            <w:proofErr w:type="spellStart"/>
            <w:r w:rsidR="00D64E3F">
              <w:rPr>
                <w:sz w:val="24"/>
              </w:rPr>
              <w:t>co-</w:t>
            </w:r>
            <w:r>
              <w:rPr>
                <w:sz w:val="24"/>
              </w:rPr>
              <w:t>ordinating</w:t>
            </w:r>
            <w:proofErr w:type="spellEnd"/>
            <w:r>
              <w:rPr>
                <w:sz w:val="24"/>
              </w:rPr>
              <w:t xml:space="preserve"> the support for children with additional or special educational needs, including those who have Education Health and Care (EHC) plans. The </w:t>
            </w:r>
            <w:proofErr w:type="spellStart"/>
            <w:r>
              <w:rPr>
                <w:sz w:val="24"/>
              </w:rPr>
              <w:t>SENDCo</w:t>
            </w:r>
            <w:proofErr w:type="spellEnd"/>
            <w:r>
              <w:rPr>
                <w:sz w:val="24"/>
              </w:rPr>
              <w:t xml:space="preserve"> also provides professional guidance to school staff and works closely with parents and other services that provide for children in the school.</w:t>
            </w:r>
          </w:p>
          <w:p w14:paraId="30671DE0" w14:textId="77777777" w:rsidR="00B513FB" w:rsidRDefault="00B513FB" w:rsidP="009338F7">
            <w:pPr>
              <w:pStyle w:val="TableParagraph"/>
              <w:spacing w:before="9"/>
              <w:ind w:left="0"/>
              <w:rPr>
                <w:b/>
                <w:sz w:val="23"/>
              </w:rPr>
            </w:pPr>
          </w:p>
          <w:p w14:paraId="7EF1E107" w14:textId="49A18394" w:rsidR="00B513FB" w:rsidRDefault="00B513FB" w:rsidP="009338F7">
            <w:pPr>
              <w:pStyle w:val="TableParagraph"/>
              <w:rPr>
                <w:i/>
                <w:sz w:val="24"/>
              </w:rPr>
            </w:pPr>
            <w:r>
              <w:rPr>
                <w:i/>
                <w:sz w:val="24"/>
              </w:rPr>
              <w:t xml:space="preserve">Kerry Bedford is our school’s </w:t>
            </w:r>
            <w:proofErr w:type="spellStart"/>
            <w:r>
              <w:rPr>
                <w:i/>
                <w:sz w:val="24"/>
              </w:rPr>
              <w:t>SENDCo</w:t>
            </w:r>
            <w:proofErr w:type="spellEnd"/>
            <w:r>
              <w:rPr>
                <w:i/>
                <w:sz w:val="24"/>
              </w:rPr>
              <w:t>.</w:t>
            </w:r>
          </w:p>
          <w:p w14:paraId="2052D4C3" w14:textId="77777777" w:rsidR="00B513FB" w:rsidRDefault="00B513FB" w:rsidP="009338F7">
            <w:pPr>
              <w:pStyle w:val="TableParagraph"/>
              <w:spacing w:before="2"/>
              <w:ind w:left="0"/>
              <w:rPr>
                <w:b/>
                <w:sz w:val="24"/>
              </w:rPr>
            </w:pPr>
          </w:p>
          <w:p w14:paraId="24B90333" w14:textId="77777777" w:rsidR="00B513FB" w:rsidRDefault="00B513FB" w:rsidP="009338F7">
            <w:pPr>
              <w:pStyle w:val="TableParagraph"/>
              <w:rPr>
                <w:sz w:val="24"/>
              </w:rPr>
            </w:pPr>
            <w:r>
              <w:rPr>
                <w:sz w:val="24"/>
              </w:rPr>
              <w:t>How to contact: please telephone 01273 473013 or email:</w:t>
            </w:r>
          </w:p>
          <w:p w14:paraId="68BC8481" w14:textId="77777777" w:rsidR="00B513FB" w:rsidRDefault="007D4E21" w:rsidP="009338F7">
            <w:pPr>
              <w:pStyle w:val="TableParagraph"/>
              <w:rPr>
                <w:sz w:val="24"/>
              </w:rPr>
            </w:pPr>
            <w:hyperlink r:id="rId12" w:history="1">
              <w:r w:rsidR="00B513FB" w:rsidRPr="002A5C81">
                <w:rPr>
                  <w:rStyle w:val="Hyperlink"/>
                  <w:sz w:val="24"/>
                </w:rPr>
                <w:t>senco@westernroad.e-sussex.sch.uk</w:t>
              </w:r>
            </w:hyperlink>
          </w:p>
          <w:p w14:paraId="233445EC" w14:textId="77777777" w:rsidR="00B513FB" w:rsidRDefault="00B513FB" w:rsidP="009338F7">
            <w:pPr>
              <w:pStyle w:val="TableParagraph"/>
              <w:spacing w:before="11"/>
              <w:ind w:left="0"/>
              <w:rPr>
                <w:b/>
                <w:sz w:val="23"/>
              </w:rPr>
            </w:pPr>
          </w:p>
          <w:p w14:paraId="276B2848" w14:textId="18E25045" w:rsidR="00B513FB" w:rsidRDefault="00B513FB" w:rsidP="009338F7">
            <w:pPr>
              <w:pStyle w:val="TableParagraph"/>
              <w:rPr>
                <w:sz w:val="24"/>
              </w:rPr>
            </w:pPr>
            <w:r>
              <w:rPr>
                <w:sz w:val="24"/>
              </w:rPr>
              <w:t>Best time to contact – Working days are Wednesday or Thursday</w:t>
            </w:r>
          </w:p>
          <w:p w14:paraId="54F518D0" w14:textId="77777777" w:rsidR="00B513FB" w:rsidRDefault="00B513FB" w:rsidP="009338F7">
            <w:pPr>
              <w:pStyle w:val="TableParagraph"/>
              <w:rPr>
                <w:sz w:val="24"/>
              </w:rPr>
            </w:pPr>
          </w:p>
          <w:p w14:paraId="59C5C86A" w14:textId="61057237" w:rsidR="00B513FB" w:rsidRDefault="00B513FB" w:rsidP="009338F7">
            <w:pPr>
              <w:pStyle w:val="TableParagraph"/>
              <w:rPr>
                <w:sz w:val="24"/>
              </w:rPr>
            </w:pPr>
            <w:r>
              <w:rPr>
                <w:sz w:val="24"/>
              </w:rPr>
              <w:t>Governors for SEND: Tom Jeffery and Sami Howard (contactable via the School Office)</w:t>
            </w:r>
          </w:p>
        </w:tc>
        <w:tc>
          <w:tcPr>
            <w:tcW w:w="1418" w:type="dxa"/>
          </w:tcPr>
          <w:p w14:paraId="6C9BCCB3" w14:textId="77777777" w:rsidR="007A4D75" w:rsidRDefault="007A4D75" w:rsidP="007A4D7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443"/>
            </w:tblGrid>
            <w:tr w:rsidR="007A4D75" w14:paraId="6221D85A" w14:textId="77777777">
              <w:trPr>
                <w:trHeight w:val="266"/>
              </w:trPr>
              <w:tc>
                <w:tcPr>
                  <w:tcW w:w="1443" w:type="dxa"/>
                </w:tcPr>
                <w:p w14:paraId="3008F167" w14:textId="4EE5D892" w:rsidR="007A4D75" w:rsidRDefault="007A4D75" w:rsidP="007A4D75">
                  <w:pPr>
                    <w:pStyle w:val="Default"/>
                    <w:rPr>
                      <w:sz w:val="23"/>
                      <w:szCs w:val="23"/>
                    </w:rPr>
                  </w:pPr>
                  <w:r>
                    <w:rPr>
                      <w:sz w:val="23"/>
                      <w:szCs w:val="23"/>
                    </w:rPr>
                    <w:t xml:space="preserve">SEND CoP 6.79 bullet 5 </w:t>
                  </w:r>
                </w:p>
              </w:tc>
            </w:tr>
          </w:tbl>
          <w:p w14:paraId="58DA172D" w14:textId="77777777" w:rsidR="00B513FB" w:rsidRDefault="00B513FB" w:rsidP="009338F7">
            <w:pPr>
              <w:pStyle w:val="TableParagraph"/>
              <w:spacing w:before="7"/>
              <w:ind w:left="0"/>
              <w:rPr>
                <w:b/>
                <w:sz w:val="23"/>
              </w:rPr>
            </w:pPr>
          </w:p>
        </w:tc>
      </w:tr>
    </w:tbl>
    <w:p w14:paraId="74331BAB" w14:textId="77777777" w:rsidR="00C8697F" w:rsidRDefault="00C8697F" w:rsidP="009338F7">
      <w:pPr>
        <w:rPr>
          <w:sz w:val="24"/>
        </w:rPr>
        <w:sectPr w:rsidR="00C8697F" w:rsidSect="000B79D0">
          <w:type w:val="continuous"/>
          <w:pgSz w:w="11900" w:h="16840"/>
          <w:pgMar w:top="1440" w:right="567" w:bottom="278" w:left="567" w:header="720" w:footer="720" w:gutter="0"/>
          <w:cols w:space="720"/>
        </w:sect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2951"/>
        <w:gridCol w:w="3113"/>
        <w:gridCol w:w="2958"/>
        <w:gridCol w:w="16"/>
        <w:gridCol w:w="14"/>
        <w:gridCol w:w="1408"/>
      </w:tblGrid>
      <w:tr w:rsidR="00B513FB" w14:paraId="26413C7B" w14:textId="156CE663" w:rsidTr="005C722C">
        <w:trPr>
          <w:trHeight w:val="780"/>
        </w:trPr>
        <w:tc>
          <w:tcPr>
            <w:tcW w:w="9067" w:type="dxa"/>
            <w:gridSpan w:val="5"/>
            <w:shd w:val="clear" w:color="auto" w:fill="C6D9F1"/>
          </w:tcPr>
          <w:p w14:paraId="67B9746B" w14:textId="77777777" w:rsidR="00B513FB" w:rsidRDefault="00B513FB" w:rsidP="009338F7">
            <w:pPr>
              <w:pStyle w:val="TableParagraph"/>
              <w:spacing w:before="6"/>
              <w:ind w:left="0"/>
              <w:rPr>
                <w:b/>
              </w:rPr>
            </w:pPr>
          </w:p>
          <w:p w14:paraId="50B40C1B" w14:textId="6AE53927" w:rsidR="00B513FB" w:rsidRDefault="00B513FB" w:rsidP="009338F7">
            <w:pPr>
              <w:pStyle w:val="TableParagraph"/>
              <w:rPr>
                <w:b/>
                <w:sz w:val="23"/>
              </w:rPr>
            </w:pPr>
            <w:r>
              <w:rPr>
                <w:b/>
                <w:sz w:val="23"/>
              </w:rPr>
              <w:t>3.  Which children does the school provide for?</w:t>
            </w:r>
          </w:p>
        </w:tc>
        <w:tc>
          <w:tcPr>
            <w:tcW w:w="1423" w:type="dxa"/>
            <w:gridSpan w:val="2"/>
            <w:shd w:val="clear" w:color="auto" w:fill="C6D9F1"/>
          </w:tcPr>
          <w:p w14:paraId="0DCF17BE" w14:textId="77777777" w:rsidR="00B513FB" w:rsidRDefault="00B513FB" w:rsidP="009338F7">
            <w:pPr>
              <w:pStyle w:val="TableParagraph"/>
              <w:spacing w:before="6"/>
              <w:ind w:left="0"/>
              <w:rPr>
                <w:b/>
              </w:rPr>
            </w:pPr>
          </w:p>
        </w:tc>
      </w:tr>
      <w:tr w:rsidR="00B513FB" w14:paraId="566E7788" w14:textId="5CCE9B34" w:rsidTr="005C722C">
        <w:trPr>
          <w:trHeight w:val="3620"/>
        </w:trPr>
        <w:tc>
          <w:tcPr>
            <w:tcW w:w="9067" w:type="dxa"/>
            <w:gridSpan w:val="5"/>
          </w:tcPr>
          <w:p w14:paraId="2FB9F7E7" w14:textId="77777777" w:rsidR="00B513FB" w:rsidRDefault="00B513FB" w:rsidP="009338F7">
            <w:pPr>
              <w:pStyle w:val="TableParagraph"/>
              <w:spacing w:before="7"/>
              <w:ind w:left="0"/>
              <w:rPr>
                <w:b/>
                <w:sz w:val="23"/>
              </w:rPr>
            </w:pPr>
          </w:p>
          <w:p w14:paraId="0C681BC2" w14:textId="4C6AB711" w:rsidR="00B513FB" w:rsidRDefault="00B513FB" w:rsidP="009338F7">
            <w:pPr>
              <w:pStyle w:val="TableParagraph"/>
              <w:rPr>
                <w:sz w:val="24"/>
              </w:rPr>
            </w:pPr>
            <w:r>
              <w:rPr>
                <w:sz w:val="24"/>
              </w:rPr>
              <w:t>We are a maintained primary school and admit children from age 4 to 11. We have an inclusive ethos. This means we provide for children with all types of special educational needs. If you want a place for a child who has a statement or Education Health and Care Plan, contact your Assessment and Planning Officer at East Sussex County Council. If you want a place for any other child with special educational needs, you should apply as normal and your application will be considered in the same way as applications from children without special educational needs.</w:t>
            </w:r>
          </w:p>
          <w:p w14:paraId="10FD95DB" w14:textId="77777777" w:rsidR="00B513FB" w:rsidRDefault="00B513FB" w:rsidP="009338F7">
            <w:pPr>
              <w:pStyle w:val="TableParagraph"/>
              <w:ind w:right="254"/>
              <w:rPr>
                <w:sz w:val="24"/>
              </w:rPr>
            </w:pPr>
          </w:p>
          <w:p w14:paraId="6B6AA4C2" w14:textId="77777777" w:rsidR="00B513FB" w:rsidRDefault="00B513FB" w:rsidP="009338F7">
            <w:pPr>
              <w:pStyle w:val="TableParagraph"/>
              <w:numPr>
                <w:ilvl w:val="0"/>
                <w:numId w:val="2"/>
              </w:numPr>
              <w:tabs>
                <w:tab w:val="left" w:pos="822"/>
                <w:tab w:val="left" w:pos="823"/>
              </w:tabs>
              <w:spacing w:line="293" w:lineRule="exact"/>
              <w:rPr>
                <w:sz w:val="24"/>
              </w:rPr>
            </w:pPr>
            <w:r>
              <w:rPr>
                <w:sz w:val="24"/>
                <w:u w:val="single"/>
              </w:rPr>
              <w:t>Western Road Community Primary School - admissions policy can be found on our</w:t>
            </w:r>
            <w:r>
              <w:rPr>
                <w:spacing w:val="-19"/>
                <w:sz w:val="24"/>
                <w:u w:val="single"/>
              </w:rPr>
              <w:t xml:space="preserve"> </w:t>
            </w:r>
            <w:r>
              <w:rPr>
                <w:sz w:val="24"/>
                <w:u w:val="single"/>
              </w:rPr>
              <w:t>website</w:t>
            </w:r>
          </w:p>
          <w:p w14:paraId="753F9B23" w14:textId="77777777" w:rsidR="00B513FB" w:rsidRDefault="00B513FB" w:rsidP="009338F7">
            <w:pPr>
              <w:pStyle w:val="TableParagraph"/>
              <w:numPr>
                <w:ilvl w:val="0"/>
                <w:numId w:val="2"/>
              </w:numPr>
              <w:tabs>
                <w:tab w:val="left" w:pos="822"/>
                <w:tab w:val="left" w:pos="823"/>
              </w:tabs>
              <w:spacing w:line="292" w:lineRule="exact"/>
              <w:ind w:left="823"/>
              <w:rPr>
                <w:sz w:val="24"/>
              </w:rPr>
            </w:pPr>
            <w:r>
              <w:rPr>
                <w:color w:val="0000FF"/>
                <w:sz w:val="24"/>
                <w:u w:val="single" w:color="0000FF"/>
              </w:rPr>
              <w:t>school admissions - East</w:t>
            </w:r>
            <w:r>
              <w:rPr>
                <w:color w:val="0000FF"/>
                <w:spacing w:val="-11"/>
                <w:sz w:val="24"/>
                <w:u w:val="single" w:color="0000FF"/>
              </w:rPr>
              <w:t xml:space="preserve"> </w:t>
            </w:r>
            <w:r>
              <w:rPr>
                <w:color w:val="0000FF"/>
                <w:sz w:val="24"/>
                <w:u w:val="single" w:color="0000FF"/>
              </w:rPr>
              <w:t>Sussex.gov.uk</w:t>
            </w:r>
          </w:p>
          <w:p w14:paraId="242F86E0" w14:textId="77777777" w:rsidR="00B513FB" w:rsidRDefault="00B513FB" w:rsidP="009338F7">
            <w:pPr>
              <w:pStyle w:val="TableParagraph"/>
              <w:numPr>
                <w:ilvl w:val="0"/>
                <w:numId w:val="2"/>
              </w:numPr>
              <w:tabs>
                <w:tab w:val="left" w:pos="822"/>
                <w:tab w:val="left" w:pos="823"/>
              </w:tabs>
              <w:spacing w:line="292" w:lineRule="exact"/>
              <w:rPr>
                <w:sz w:val="24"/>
              </w:rPr>
            </w:pPr>
            <w:r>
              <w:rPr>
                <w:sz w:val="24"/>
              </w:rPr>
              <w:t>contact Information for Families for admissions advice 0345 60 80</w:t>
            </w:r>
            <w:r>
              <w:rPr>
                <w:spacing w:val="-19"/>
                <w:sz w:val="24"/>
              </w:rPr>
              <w:t xml:space="preserve"> </w:t>
            </w:r>
            <w:r>
              <w:rPr>
                <w:sz w:val="24"/>
              </w:rPr>
              <w:t>192</w:t>
            </w:r>
          </w:p>
          <w:p w14:paraId="4E560E46" w14:textId="77777777" w:rsidR="00B513FB" w:rsidRDefault="00B513FB" w:rsidP="009338F7">
            <w:pPr>
              <w:pStyle w:val="TableParagraph"/>
              <w:tabs>
                <w:tab w:val="left" w:pos="822"/>
                <w:tab w:val="left" w:pos="823"/>
              </w:tabs>
              <w:spacing w:line="292" w:lineRule="exact"/>
              <w:ind w:left="822"/>
              <w:rPr>
                <w:sz w:val="24"/>
              </w:rPr>
            </w:pPr>
          </w:p>
        </w:tc>
        <w:tc>
          <w:tcPr>
            <w:tcW w:w="1423" w:type="dxa"/>
            <w:gridSpan w:val="2"/>
          </w:tcPr>
          <w:p w14:paraId="79D080B0" w14:textId="77777777" w:rsidR="00075EB5" w:rsidRDefault="00075EB5" w:rsidP="007A4D75">
            <w:pPr>
              <w:pStyle w:val="Default"/>
              <w:rPr>
                <w:rFonts w:asciiTheme="minorHAnsi" w:hAnsiTheme="minorHAnsi"/>
                <w:sz w:val="23"/>
                <w:szCs w:val="23"/>
              </w:rPr>
            </w:pPr>
          </w:p>
          <w:p w14:paraId="56C319FD" w14:textId="0532681B" w:rsidR="007A4D75" w:rsidRPr="007A4D75" w:rsidRDefault="007A4D75" w:rsidP="007A4D75">
            <w:pPr>
              <w:pStyle w:val="Default"/>
              <w:rPr>
                <w:rFonts w:asciiTheme="minorHAnsi" w:hAnsiTheme="minorHAnsi"/>
                <w:sz w:val="23"/>
                <w:szCs w:val="23"/>
              </w:rPr>
            </w:pPr>
            <w:r w:rsidRPr="007A4D75">
              <w:rPr>
                <w:rFonts w:asciiTheme="minorHAnsi" w:hAnsiTheme="minorHAnsi"/>
                <w:sz w:val="23"/>
                <w:szCs w:val="23"/>
              </w:rPr>
              <w:t xml:space="preserve">SEND CoP 6.79 bullet 1 </w:t>
            </w:r>
          </w:p>
          <w:p w14:paraId="7D250928" w14:textId="6A102500" w:rsidR="00B513FB" w:rsidRDefault="007A4D75" w:rsidP="007A4D75">
            <w:pPr>
              <w:pStyle w:val="TableParagraph"/>
              <w:spacing w:before="7"/>
              <w:ind w:left="0"/>
              <w:rPr>
                <w:b/>
                <w:sz w:val="23"/>
              </w:rPr>
            </w:pPr>
            <w:r w:rsidRPr="007A4D75">
              <w:rPr>
                <w:rFonts w:asciiTheme="minorHAnsi" w:hAnsiTheme="minorHAnsi"/>
                <w:sz w:val="23"/>
                <w:szCs w:val="23"/>
              </w:rPr>
              <w:t>The kinds of SEN that are provided for</w:t>
            </w:r>
            <w:r>
              <w:rPr>
                <w:rFonts w:asciiTheme="minorHAnsi" w:hAnsiTheme="minorHAnsi"/>
                <w:sz w:val="23"/>
                <w:szCs w:val="23"/>
              </w:rPr>
              <w:t>.</w:t>
            </w:r>
            <w:r>
              <w:rPr>
                <w:sz w:val="23"/>
                <w:szCs w:val="23"/>
              </w:rPr>
              <w:t xml:space="preserve"> </w:t>
            </w:r>
          </w:p>
        </w:tc>
      </w:tr>
      <w:tr w:rsidR="00B513FB" w14:paraId="5B6931BA" w14:textId="10DD399F" w:rsidTr="005C722C">
        <w:trPr>
          <w:trHeight w:val="820"/>
        </w:trPr>
        <w:tc>
          <w:tcPr>
            <w:tcW w:w="9067" w:type="dxa"/>
            <w:gridSpan w:val="5"/>
            <w:shd w:val="clear" w:color="auto" w:fill="C6D9F1"/>
          </w:tcPr>
          <w:p w14:paraId="66EC9005" w14:textId="77777777" w:rsidR="00B513FB" w:rsidRDefault="00B513FB" w:rsidP="009338F7">
            <w:pPr>
              <w:pStyle w:val="TableParagraph"/>
              <w:spacing w:before="7"/>
              <w:ind w:left="0"/>
              <w:rPr>
                <w:b/>
                <w:sz w:val="23"/>
              </w:rPr>
            </w:pPr>
          </w:p>
          <w:p w14:paraId="1C5DF413" w14:textId="77777777" w:rsidR="00B513FB" w:rsidRDefault="00B513FB" w:rsidP="009338F7">
            <w:pPr>
              <w:pStyle w:val="TableParagraph"/>
              <w:rPr>
                <w:b/>
                <w:sz w:val="24"/>
              </w:rPr>
            </w:pPr>
            <w:r>
              <w:rPr>
                <w:b/>
                <w:sz w:val="24"/>
              </w:rPr>
              <w:t>4.  Summary of how the school meets the needs of children with SEN and disabilities</w:t>
            </w:r>
          </w:p>
        </w:tc>
        <w:tc>
          <w:tcPr>
            <w:tcW w:w="1423" w:type="dxa"/>
            <w:gridSpan w:val="2"/>
            <w:shd w:val="clear" w:color="auto" w:fill="C6D9F1"/>
          </w:tcPr>
          <w:p w14:paraId="11F8466E" w14:textId="77777777" w:rsidR="00B513FB" w:rsidRDefault="00B513FB" w:rsidP="009338F7">
            <w:pPr>
              <w:pStyle w:val="TableParagraph"/>
              <w:spacing w:before="7"/>
              <w:ind w:left="0"/>
              <w:rPr>
                <w:b/>
                <w:sz w:val="23"/>
              </w:rPr>
            </w:pPr>
          </w:p>
        </w:tc>
      </w:tr>
      <w:tr w:rsidR="00B513FB" w14:paraId="337BF326" w14:textId="7CB2B03E" w:rsidTr="005C722C">
        <w:trPr>
          <w:trHeight w:val="3860"/>
        </w:trPr>
        <w:tc>
          <w:tcPr>
            <w:tcW w:w="9067" w:type="dxa"/>
            <w:gridSpan w:val="5"/>
          </w:tcPr>
          <w:p w14:paraId="6DA58894" w14:textId="77777777" w:rsidR="00B513FB" w:rsidRDefault="00B513FB" w:rsidP="009338F7">
            <w:pPr>
              <w:pStyle w:val="TableParagraph"/>
              <w:spacing w:before="7"/>
              <w:ind w:left="0"/>
              <w:rPr>
                <w:b/>
                <w:sz w:val="23"/>
              </w:rPr>
            </w:pPr>
          </w:p>
          <w:p w14:paraId="02759812" w14:textId="167D9C0F" w:rsidR="00B513FB" w:rsidRDefault="00B513FB" w:rsidP="009338F7">
            <w:pPr>
              <w:pStyle w:val="TableParagraph"/>
              <w:ind w:right="308"/>
              <w:rPr>
                <w:sz w:val="24"/>
              </w:rPr>
            </w:pPr>
            <w:r>
              <w:rPr>
                <w:sz w:val="24"/>
              </w:rPr>
              <w:t>At Western Road we aim to include all children, regardless of their need, in the life of the whole school community. We aim to do this in a way that involves the views of parents and the children themselves, respecting individual beliefs, tradition and culture. This is in accordance with the Children and Families Act 2014 and the Equalities Act 2010.</w:t>
            </w:r>
          </w:p>
          <w:p w14:paraId="74579937" w14:textId="77777777" w:rsidR="00B513FB" w:rsidRDefault="00B513FB" w:rsidP="009338F7">
            <w:pPr>
              <w:pStyle w:val="TableParagraph"/>
              <w:ind w:right="308"/>
              <w:rPr>
                <w:sz w:val="24"/>
              </w:rPr>
            </w:pPr>
          </w:p>
          <w:p w14:paraId="5F9DD967" w14:textId="709EE507" w:rsidR="00B513FB" w:rsidRDefault="00B513FB" w:rsidP="009338F7">
            <w:pPr>
              <w:pStyle w:val="TableParagraph"/>
              <w:ind w:right="641"/>
              <w:rPr>
                <w:sz w:val="24"/>
              </w:rPr>
            </w:pPr>
            <w:r>
              <w:rPr>
                <w:sz w:val="24"/>
              </w:rPr>
              <w:t>The support and needs of children with SEND are regularly reviewed and updated using our SMART Target approach. The `assess, plan, do, review` cycle of monitoring children`s progress is a key element of our good practice.</w:t>
            </w:r>
          </w:p>
          <w:p w14:paraId="45AA3017" w14:textId="77777777" w:rsidR="00B513FB" w:rsidRDefault="00B513FB" w:rsidP="009338F7">
            <w:pPr>
              <w:pStyle w:val="TableParagraph"/>
              <w:ind w:left="0"/>
              <w:rPr>
                <w:b/>
                <w:sz w:val="24"/>
              </w:rPr>
            </w:pPr>
          </w:p>
          <w:p w14:paraId="2D03BCDF" w14:textId="6A7999FA" w:rsidR="00B513FB" w:rsidRDefault="00B513FB" w:rsidP="009338F7">
            <w:pPr>
              <w:pStyle w:val="TableParagraph"/>
              <w:ind w:right="268"/>
              <w:rPr>
                <w:color w:val="FF0000"/>
                <w:sz w:val="24"/>
              </w:rPr>
            </w:pPr>
            <w:r>
              <w:rPr>
                <w:sz w:val="24"/>
              </w:rPr>
              <w:t>If the child is looked after by the local authority they will have a Care Plan including a Personal Education Plan (PEP</w:t>
            </w:r>
            <w:r w:rsidR="00D64E3F">
              <w:rPr>
                <w:sz w:val="24"/>
              </w:rPr>
              <w:t>) and a Health plan. We will co</w:t>
            </w:r>
            <w:r>
              <w:rPr>
                <w:sz w:val="24"/>
              </w:rPr>
              <w:t xml:space="preserve">ordinate these plans with the SEND support plan and will involve parents and </w:t>
            </w:r>
            <w:proofErr w:type="spellStart"/>
            <w:r>
              <w:rPr>
                <w:sz w:val="24"/>
              </w:rPr>
              <w:t>carers</w:t>
            </w:r>
            <w:proofErr w:type="spellEnd"/>
            <w:r>
              <w:rPr>
                <w:sz w:val="24"/>
              </w:rPr>
              <w:t xml:space="preserve"> as well as foster </w:t>
            </w:r>
            <w:proofErr w:type="spellStart"/>
            <w:r>
              <w:rPr>
                <w:sz w:val="24"/>
              </w:rPr>
              <w:t>carers</w:t>
            </w:r>
            <w:proofErr w:type="spellEnd"/>
            <w:r>
              <w:rPr>
                <w:sz w:val="24"/>
              </w:rPr>
              <w:t xml:space="preserve"> or social workers in discussions</w:t>
            </w:r>
            <w:r>
              <w:rPr>
                <w:color w:val="FF0000"/>
                <w:sz w:val="24"/>
              </w:rPr>
              <w:t>.</w:t>
            </w:r>
          </w:p>
          <w:p w14:paraId="03717AAD" w14:textId="77777777" w:rsidR="00B513FB" w:rsidRDefault="00B513FB" w:rsidP="009338F7">
            <w:pPr>
              <w:pStyle w:val="TableParagraph"/>
              <w:ind w:right="268"/>
              <w:rPr>
                <w:sz w:val="24"/>
              </w:rPr>
            </w:pPr>
          </w:p>
        </w:tc>
        <w:tc>
          <w:tcPr>
            <w:tcW w:w="1423" w:type="dxa"/>
            <w:gridSpan w:val="2"/>
          </w:tcPr>
          <w:p w14:paraId="22315FD2" w14:textId="77777777" w:rsidR="007A4D75" w:rsidRDefault="007A4D75" w:rsidP="007A4D75">
            <w:pPr>
              <w:pStyle w:val="Default"/>
              <w:rPr>
                <w:bCs/>
                <w:sz w:val="23"/>
                <w:szCs w:val="23"/>
              </w:rPr>
            </w:pPr>
          </w:p>
          <w:p w14:paraId="5803D977" w14:textId="58CF425A" w:rsidR="007A4D75" w:rsidRDefault="007A4D75" w:rsidP="007A4D75">
            <w:pPr>
              <w:pStyle w:val="Default"/>
              <w:rPr>
                <w:bCs/>
                <w:sz w:val="23"/>
                <w:szCs w:val="23"/>
              </w:rPr>
            </w:pPr>
            <w:r w:rsidRPr="007A4D75">
              <w:rPr>
                <w:bCs/>
                <w:sz w:val="23"/>
                <w:szCs w:val="23"/>
              </w:rPr>
              <w:t xml:space="preserve">SEND CoP 6.79 bullet 5 </w:t>
            </w:r>
          </w:p>
          <w:p w14:paraId="0F49C349" w14:textId="1BD584E3" w:rsidR="007A4D75" w:rsidRDefault="007A4D75" w:rsidP="007A4D75">
            <w:pPr>
              <w:pStyle w:val="Default"/>
              <w:rPr>
                <w:sz w:val="23"/>
                <w:szCs w:val="23"/>
              </w:rPr>
            </w:pPr>
          </w:p>
          <w:p w14:paraId="6957C93C" w14:textId="67CFFBA7" w:rsidR="007A4D75" w:rsidRDefault="007A4D75" w:rsidP="007A4D75">
            <w:pPr>
              <w:pStyle w:val="Default"/>
              <w:rPr>
                <w:sz w:val="23"/>
                <w:szCs w:val="23"/>
              </w:rPr>
            </w:pPr>
          </w:p>
          <w:p w14:paraId="30F63559" w14:textId="70695E96" w:rsidR="007A4D75" w:rsidRDefault="007A4D75" w:rsidP="007A4D75">
            <w:pPr>
              <w:pStyle w:val="Default"/>
              <w:rPr>
                <w:sz w:val="23"/>
                <w:szCs w:val="23"/>
              </w:rPr>
            </w:pPr>
          </w:p>
          <w:p w14:paraId="155E96BB" w14:textId="68C94FAF" w:rsidR="007A4D75" w:rsidRDefault="007A4D75" w:rsidP="007A4D75">
            <w:pPr>
              <w:pStyle w:val="Default"/>
              <w:rPr>
                <w:sz w:val="23"/>
                <w:szCs w:val="23"/>
              </w:rPr>
            </w:pPr>
          </w:p>
          <w:p w14:paraId="0E02DEEB" w14:textId="1F2E97E4" w:rsidR="007A4D75" w:rsidRDefault="007A4D75" w:rsidP="007A4D75">
            <w:pPr>
              <w:pStyle w:val="Default"/>
              <w:rPr>
                <w:sz w:val="23"/>
                <w:szCs w:val="23"/>
              </w:rPr>
            </w:pPr>
          </w:p>
          <w:p w14:paraId="18200AE7" w14:textId="204EF3B2" w:rsidR="007A4D75" w:rsidRDefault="007A4D75" w:rsidP="007A4D75">
            <w:pPr>
              <w:pStyle w:val="Default"/>
              <w:rPr>
                <w:sz w:val="23"/>
                <w:szCs w:val="23"/>
              </w:rPr>
            </w:pPr>
          </w:p>
          <w:p w14:paraId="0B4F2563" w14:textId="765A04A1" w:rsidR="007A4D75" w:rsidRDefault="007A4D75" w:rsidP="007A4D75">
            <w:pPr>
              <w:pStyle w:val="Default"/>
              <w:rPr>
                <w:sz w:val="23"/>
                <w:szCs w:val="23"/>
              </w:rPr>
            </w:pPr>
          </w:p>
          <w:p w14:paraId="76708122" w14:textId="5516DDE0" w:rsidR="007A4D75" w:rsidRDefault="007A4D75" w:rsidP="007A4D75">
            <w:pPr>
              <w:pStyle w:val="Default"/>
              <w:rPr>
                <w:sz w:val="23"/>
                <w:szCs w:val="23"/>
              </w:rPr>
            </w:pPr>
          </w:p>
          <w:p w14:paraId="694AC333" w14:textId="5DCF056E" w:rsidR="007A4D75" w:rsidRPr="007A4D75" w:rsidRDefault="007A4D75" w:rsidP="007A4D75">
            <w:pPr>
              <w:pStyle w:val="Default"/>
              <w:rPr>
                <w:sz w:val="23"/>
                <w:szCs w:val="23"/>
              </w:rPr>
            </w:pPr>
            <w:r w:rsidRPr="007A4D75">
              <w:rPr>
                <w:bCs/>
                <w:sz w:val="23"/>
                <w:szCs w:val="23"/>
              </w:rPr>
              <w:t>SEND CoP 6.80 re looked after children</w:t>
            </w:r>
            <w:r>
              <w:rPr>
                <w:bCs/>
                <w:sz w:val="23"/>
                <w:szCs w:val="23"/>
              </w:rPr>
              <w:t>.</w:t>
            </w:r>
            <w:r w:rsidRPr="007A4D75">
              <w:rPr>
                <w:bCs/>
                <w:sz w:val="23"/>
                <w:szCs w:val="23"/>
              </w:rPr>
              <w:t xml:space="preserve"> </w:t>
            </w:r>
          </w:p>
          <w:p w14:paraId="6E2022E5" w14:textId="77777777" w:rsidR="00B513FB" w:rsidRDefault="00B513FB" w:rsidP="009338F7">
            <w:pPr>
              <w:pStyle w:val="TableParagraph"/>
              <w:spacing w:before="7"/>
              <w:ind w:left="0"/>
              <w:rPr>
                <w:b/>
                <w:sz w:val="23"/>
              </w:rPr>
            </w:pPr>
          </w:p>
        </w:tc>
      </w:tr>
      <w:tr w:rsidR="00B513FB" w14:paraId="6F9A4173" w14:textId="61E7AC71" w:rsidTr="005C722C">
        <w:trPr>
          <w:trHeight w:val="820"/>
        </w:trPr>
        <w:tc>
          <w:tcPr>
            <w:tcW w:w="9067" w:type="dxa"/>
            <w:gridSpan w:val="5"/>
            <w:tcBorders>
              <w:bottom w:val="single" w:sz="4" w:space="0" w:color="000000"/>
            </w:tcBorders>
            <w:shd w:val="clear" w:color="auto" w:fill="C6D9F1"/>
          </w:tcPr>
          <w:p w14:paraId="352BCA67" w14:textId="77777777" w:rsidR="00B513FB" w:rsidRDefault="00B513FB" w:rsidP="009338F7">
            <w:pPr>
              <w:pStyle w:val="TableParagraph"/>
              <w:spacing w:before="7"/>
              <w:ind w:left="0"/>
              <w:rPr>
                <w:b/>
                <w:sz w:val="23"/>
              </w:rPr>
            </w:pPr>
          </w:p>
          <w:p w14:paraId="6C00A3D6" w14:textId="77777777" w:rsidR="00B513FB" w:rsidRDefault="00B513FB" w:rsidP="009338F7">
            <w:pPr>
              <w:pStyle w:val="TableParagraph"/>
              <w:rPr>
                <w:b/>
                <w:sz w:val="24"/>
              </w:rPr>
            </w:pPr>
            <w:r>
              <w:rPr>
                <w:b/>
                <w:sz w:val="24"/>
              </w:rPr>
              <w:t>5.  How does the school identify children’s special educational needs</w:t>
            </w:r>
          </w:p>
        </w:tc>
        <w:tc>
          <w:tcPr>
            <w:tcW w:w="1423" w:type="dxa"/>
            <w:gridSpan w:val="2"/>
            <w:tcBorders>
              <w:bottom w:val="single" w:sz="4" w:space="0" w:color="000000"/>
            </w:tcBorders>
            <w:shd w:val="clear" w:color="auto" w:fill="C6D9F1"/>
          </w:tcPr>
          <w:p w14:paraId="0FCF51A2" w14:textId="77777777" w:rsidR="00B513FB" w:rsidRDefault="00B513FB" w:rsidP="009338F7">
            <w:pPr>
              <w:pStyle w:val="TableParagraph"/>
              <w:spacing w:before="7"/>
              <w:ind w:left="0"/>
              <w:rPr>
                <w:b/>
                <w:sz w:val="23"/>
              </w:rPr>
            </w:pPr>
          </w:p>
        </w:tc>
      </w:tr>
      <w:tr w:rsidR="00B513FB" w14:paraId="66A4D43F" w14:textId="1F7B5A84" w:rsidTr="005C722C">
        <w:trPr>
          <w:trHeight w:val="558"/>
        </w:trPr>
        <w:tc>
          <w:tcPr>
            <w:tcW w:w="9067" w:type="dxa"/>
            <w:gridSpan w:val="5"/>
            <w:tcBorders>
              <w:bottom w:val="nil"/>
            </w:tcBorders>
          </w:tcPr>
          <w:p w14:paraId="0BCDCA99" w14:textId="77777777" w:rsidR="00B513FB" w:rsidRDefault="00B513FB" w:rsidP="009338F7">
            <w:pPr>
              <w:pStyle w:val="TableParagraph"/>
              <w:spacing w:before="7"/>
              <w:ind w:left="0"/>
              <w:rPr>
                <w:b/>
                <w:sz w:val="23"/>
              </w:rPr>
            </w:pPr>
          </w:p>
          <w:p w14:paraId="70E1FFC2" w14:textId="77777777" w:rsidR="00B513FB" w:rsidRDefault="00B513FB" w:rsidP="009338F7">
            <w:pPr>
              <w:pStyle w:val="TableParagraph"/>
              <w:ind w:right="335"/>
              <w:rPr>
                <w:sz w:val="24"/>
              </w:rPr>
            </w:pPr>
            <w:r>
              <w:rPr>
                <w:sz w:val="24"/>
              </w:rPr>
              <w:t>We aim to identify children’s special educational needs (SEND) as early as possible, so that the child achieves the best possible outcomes.</w:t>
            </w:r>
          </w:p>
          <w:p w14:paraId="291DADD0" w14:textId="77777777" w:rsidR="00B513FB" w:rsidRDefault="00B513FB" w:rsidP="009338F7">
            <w:pPr>
              <w:pStyle w:val="TableParagraph"/>
              <w:ind w:right="335"/>
              <w:rPr>
                <w:sz w:val="24"/>
              </w:rPr>
            </w:pPr>
          </w:p>
          <w:p w14:paraId="72A1D39C" w14:textId="40CFA34B" w:rsidR="00B513FB" w:rsidRDefault="00B513FB" w:rsidP="009338F7">
            <w:pPr>
              <w:pStyle w:val="TableParagraph"/>
              <w:ind w:right="228"/>
              <w:rPr>
                <w:sz w:val="24"/>
              </w:rPr>
            </w:pPr>
            <w:r>
              <w:rPr>
                <w:sz w:val="24"/>
              </w:rPr>
              <w:t>A child has SEND where their learning difficulty or disability calls for special educational provision. That is, provision which is different fro</w:t>
            </w:r>
            <w:r w:rsidR="00D64E3F">
              <w:rPr>
                <w:sz w:val="24"/>
              </w:rPr>
              <w:t>m or additional to what is</w:t>
            </w:r>
            <w:r>
              <w:rPr>
                <w:sz w:val="24"/>
              </w:rPr>
              <w:t xml:space="preserve"> available to children of the same age.</w:t>
            </w:r>
          </w:p>
          <w:p w14:paraId="453FF9B6" w14:textId="77777777" w:rsidR="00B513FB" w:rsidRDefault="00B513FB" w:rsidP="009338F7">
            <w:pPr>
              <w:pStyle w:val="TableParagraph"/>
              <w:ind w:right="228"/>
              <w:rPr>
                <w:sz w:val="24"/>
              </w:rPr>
            </w:pPr>
          </w:p>
          <w:p w14:paraId="425BA6A4" w14:textId="257C2225" w:rsidR="00B513FB" w:rsidRDefault="00B513FB" w:rsidP="009338F7">
            <w:pPr>
              <w:pStyle w:val="TableParagraph"/>
              <w:rPr>
                <w:sz w:val="24"/>
              </w:rPr>
            </w:pPr>
            <w:r>
              <w:rPr>
                <w:sz w:val="24"/>
              </w:rPr>
              <w:t>Children may have one or more broad areas of special educational need:</w:t>
            </w:r>
          </w:p>
          <w:p w14:paraId="5114AE27" w14:textId="77777777" w:rsidR="00B513FB" w:rsidRDefault="00B513FB" w:rsidP="009338F7">
            <w:pPr>
              <w:pStyle w:val="TableParagraph"/>
              <w:ind w:left="0"/>
              <w:rPr>
                <w:b/>
                <w:sz w:val="24"/>
              </w:rPr>
            </w:pPr>
          </w:p>
          <w:p w14:paraId="216A0070" w14:textId="77777777" w:rsidR="00B513FB" w:rsidRDefault="00B513FB" w:rsidP="009338F7">
            <w:pPr>
              <w:pStyle w:val="TableParagraph"/>
              <w:numPr>
                <w:ilvl w:val="0"/>
                <w:numId w:val="1"/>
              </w:numPr>
              <w:tabs>
                <w:tab w:val="left" w:pos="822"/>
                <w:tab w:val="left" w:pos="823"/>
              </w:tabs>
              <w:ind w:right="429"/>
              <w:rPr>
                <w:sz w:val="24"/>
              </w:rPr>
            </w:pPr>
            <w:r>
              <w:rPr>
                <w:b/>
                <w:sz w:val="24"/>
              </w:rPr>
              <w:t xml:space="preserve">Communication and interaction </w:t>
            </w:r>
            <w:r>
              <w:rPr>
                <w:sz w:val="24"/>
              </w:rPr>
              <w:t>– including speech and language difficulties and autism</w:t>
            </w:r>
          </w:p>
          <w:p w14:paraId="7A9F7C3C" w14:textId="77777777" w:rsidR="00B513FB" w:rsidRDefault="00B513FB" w:rsidP="009338F7">
            <w:pPr>
              <w:pStyle w:val="TableParagraph"/>
              <w:numPr>
                <w:ilvl w:val="0"/>
                <w:numId w:val="1"/>
              </w:numPr>
              <w:tabs>
                <w:tab w:val="left" w:pos="822"/>
                <w:tab w:val="left" w:pos="823"/>
              </w:tabs>
              <w:ind w:right="843"/>
              <w:rPr>
                <w:sz w:val="24"/>
              </w:rPr>
            </w:pPr>
            <w:r>
              <w:rPr>
                <w:b/>
                <w:sz w:val="24"/>
              </w:rPr>
              <w:t xml:space="preserve">Cognition and learning </w:t>
            </w:r>
            <w:r>
              <w:rPr>
                <w:sz w:val="24"/>
              </w:rPr>
              <w:t>– including developmental delay and specific learning difficulties such as dyslexia, dyscalculia and</w:t>
            </w:r>
            <w:r>
              <w:rPr>
                <w:spacing w:val="-19"/>
                <w:sz w:val="24"/>
              </w:rPr>
              <w:t xml:space="preserve"> </w:t>
            </w:r>
            <w:r>
              <w:rPr>
                <w:sz w:val="24"/>
              </w:rPr>
              <w:lastRenderedPageBreak/>
              <w:t>dyspraxia.</w:t>
            </w:r>
          </w:p>
          <w:p w14:paraId="536E08CD" w14:textId="77777777" w:rsidR="00B513FB" w:rsidRDefault="00B513FB" w:rsidP="009338F7">
            <w:pPr>
              <w:pStyle w:val="TableParagraph"/>
              <w:numPr>
                <w:ilvl w:val="0"/>
                <w:numId w:val="1"/>
              </w:numPr>
              <w:tabs>
                <w:tab w:val="left" w:pos="822"/>
                <w:tab w:val="left" w:pos="823"/>
              </w:tabs>
              <w:spacing w:before="6" w:line="235" w:lineRule="auto"/>
              <w:ind w:right="406"/>
              <w:rPr>
                <w:sz w:val="24"/>
              </w:rPr>
            </w:pPr>
            <w:r>
              <w:rPr>
                <w:b/>
                <w:sz w:val="24"/>
              </w:rPr>
              <w:t xml:space="preserve">Social, emotional and mental health difficulties </w:t>
            </w:r>
            <w:r>
              <w:rPr>
                <w:sz w:val="24"/>
              </w:rPr>
              <w:t xml:space="preserve">– including difficulties with </w:t>
            </w:r>
            <w:proofErr w:type="spellStart"/>
            <w:r>
              <w:rPr>
                <w:sz w:val="24"/>
              </w:rPr>
              <w:t>behaviour</w:t>
            </w:r>
            <w:proofErr w:type="spellEnd"/>
            <w:r>
              <w:rPr>
                <w:sz w:val="24"/>
              </w:rPr>
              <w:t>, attention deficit hyperactive disorder, an attachment disorder or</w:t>
            </w:r>
            <w:r>
              <w:rPr>
                <w:spacing w:val="-26"/>
                <w:sz w:val="24"/>
              </w:rPr>
              <w:t xml:space="preserve"> </w:t>
            </w:r>
            <w:r>
              <w:rPr>
                <w:sz w:val="24"/>
              </w:rPr>
              <w:t>anxiety.</w:t>
            </w:r>
          </w:p>
          <w:p w14:paraId="3F5475D1" w14:textId="77777777" w:rsidR="00B513FB" w:rsidRDefault="00B513FB" w:rsidP="009338F7">
            <w:pPr>
              <w:pStyle w:val="TableParagraph"/>
              <w:ind w:left="822" w:right="335"/>
              <w:rPr>
                <w:sz w:val="24"/>
              </w:rPr>
            </w:pPr>
            <w:r>
              <w:rPr>
                <w:b/>
                <w:sz w:val="24"/>
              </w:rPr>
              <w:t xml:space="preserve">Sensory and/or physical needs- </w:t>
            </w:r>
            <w:r>
              <w:rPr>
                <w:sz w:val="24"/>
              </w:rPr>
              <w:t>including visual and hearing</w:t>
            </w:r>
            <w:r>
              <w:rPr>
                <w:spacing w:val="-22"/>
                <w:sz w:val="24"/>
              </w:rPr>
              <w:t xml:space="preserve"> </w:t>
            </w:r>
            <w:r>
              <w:rPr>
                <w:sz w:val="24"/>
              </w:rPr>
              <w:t>impairment, dyspraxia, cerebral palsy and other physical disabilities or medical conditions which affect a child’s learning.</w:t>
            </w:r>
          </w:p>
          <w:p w14:paraId="2638A87F" w14:textId="77777777" w:rsidR="00B513FB" w:rsidRDefault="00B513FB" w:rsidP="009338F7">
            <w:pPr>
              <w:pStyle w:val="TableParagraph"/>
              <w:tabs>
                <w:tab w:val="left" w:pos="822"/>
                <w:tab w:val="left" w:pos="823"/>
              </w:tabs>
              <w:spacing w:line="276" w:lineRule="exact"/>
              <w:rPr>
                <w:sz w:val="24"/>
              </w:rPr>
            </w:pPr>
          </w:p>
        </w:tc>
        <w:tc>
          <w:tcPr>
            <w:tcW w:w="1423" w:type="dxa"/>
            <w:gridSpan w:val="2"/>
            <w:tcBorders>
              <w:bottom w:val="nil"/>
            </w:tcBorders>
          </w:tcPr>
          <w:p w14:paraId="5F52C3E7" w14:textId="77777777" w:rsidR="00075EB5" w:rsidRDefault="00075EB5" w:rsidP="007A4D75">
            <w:pPr>
              <w:pStyle w:val="Default"/>
              <w:rPr>
                <w:rFonts w:asciiTheme="minorHAnsi" w:hAnsiTheme="minorHAnsi"/>
                <w:sz w:val="23"/>
                <w:szCs w:val="23"/>
              </w:rPr>
            </w:pPr>
          </w:p>
          <w:p w14:paraId="56D28AD9" w14:textId="007338B2" w:rsidR="007A4D75" w:rsidRPr="007A4D75" w:rsidRDefault="007A4D75" w:rsidP="007A4D75">
            <w:pPr>
              <w:pStyle w:val="Default"/>
              <w:rPr>
                <w:rFonts w:asciiTheme="minorHAnsi" w:hAnsiTheme="minorHAnsi"/>
                <w:sz w:val="23"/>
                <w:szCs w:val="23"/>
              </w:rPr>
            </w:pPr>
            <w:r w:rsidRPr="007A4D75">
              <w:rPr>
                <w:rFonts w:asciiTheme="minorHAnsi" w:hAnsiTheme="minorHAnsi"/>
                <w:sz w:val="23"/>
                <w:szCs w:val="23"/>
              </w:rPr>
              <w:t xml:space="preserve">SEND CoP 6.79 bullet 5 </w:t>
            </w:r>
          </w:p>
          <w:p w14:paraId="09B16992" w14:textId="77777777" w:rsidR="007A4D75" w:rsidRDefault="007A4D75" w:rsidP="007A4D75">
            <w:pPr>
              <w:pStyle w:val="TableParagraph"/>
              <w:spacing w:before="7"/>
              <w:ind w:left="0"/>
              <w:rPr>
                <w:b/>
                <w:sz w:val="23"/>
              </w:rPr>
            </w:pPr>
            <w:r w:rsidRPr="007A4D75">
              <w:rPr>
                <w:rFonts w:asciiTheme="minorHAnsi" w:hAnsiTheme="minorHAnsi"/>
                <w:sz w:val="23"/>
                <w:szCs w:val="23"/>
              </w:rPr>
              <w:t>Arrangements for assessing and reviewing children and young people’s</w:t>
            </w:r>
            <w:r>
              <w:rPr>
                <w:sz w:val="23"/>
                <w:szCs w:val="23"/>
              </w:rPr>
              <w:t xml:space="preserve"> </w:t>
            </w:r>
          </w:p>
          <w:p w14:paraId="47E3469F" w14:textId="751911DB" w:rsidR="007A4D75" w:rsidRDefault="007A4D75" w:rsidP="007A4D75">
            <w:pPr>
              <w:pStyle w:val="Default"/>
              <w:rPr>
                <w:sz w:val="23"/>
                <w:szCs w:val="23"/>
              </w:rPr>
            </w:pPr>
            <w:proofErr w:type="gramStart"/>
            <w:r>
              <w:rPr>
                <w:sz w:val="23"/>
                <w:szCs w:val="23"/>
              </w:rPr>
              <w:t>progress</w:t>
            </w:r>
            <w:proofErr w:type="gramEnd"/>
            <w:r>
              <w:rPr>
                <w:sz w:val="23"/>
                <w:szCs w:val="23"/>
              </w:rPr>
              <w:t xml:space="preserve"> towards outcomes. This should include the </w:t>
            </w:r>
            <w:r>
              <w:rPr>
                <w:sz w:val="23"/>
                <w:szCs w:val="23"/>
              </w:rPr>
              <w:lastRenderedPageBreak/>
              <w:t xml:space="preserve">opportunities available to work with parents and young people as part of this assessment and review. </w:t>
            </w:r>
          </w:p>
          <w:p w14:paraId="5A4C494D" w14:textId="4281D411" w:rsidR="00B513FB" w:rsidRDefault="00B513FB" w:rsidP="007A4D75">
            <w:pPr>
              <w:pStyle w:val="TableParagraph"/>
              <w:spacing w:before="7"/>
              <w:ind w:left="0"/>
              <w:rPr>
                <w:b/>
                <w:sz w:val="23"/>
              </w:rPr>
            </w:pPr>
          </w:p>
        </w:tc>
      </w:tr>
      <w:tr w:rsidR="00B513FB" w14:paraId="31E84A39" w14:textId="3BA4F686" w:rsidTr="005C722C">
        <w:trPr>
          <w:trHeight w:val="5549"/>
        </w:trPr>
        <w:tc>
          <w:tcPr>
            <w:tcW w:w="9067" w:type="dxa"/>
            <w:gridSpan w:val="5"/>
            <w:tcBorders>
              <w:top w:val="nil"/>
            </w:tcBorders>
          </w:tcPr>
          <w:p w14:paraId="5C6F52FF" w14:textId="5BE14905" w:rsidR="00B513FB" w:rsidRDefault="00B513FB" w:rsidP="009338F7">
            <w:pPr>
              <w:pStyle w:val="TableParagraph"/>
              <w:ind w:left="103" w:right="360"/>
              <w:rPr>
                <w:sz w:val="24"/>
              </w:rPr>
            </w:pPr>
            <w:r>
              <w:rPr>
                <w:sz w:val="24"/>
              </w:rPr>
              <w:lastRenderedPageBreak/>
              <w:t>We assess each child’s skills and level of attainment when they start at the school. We continually assess each child’s progress. If a child is making less than the progress we would expect for their age or individual circumstances, we will consider whether they have special educational needs.</w:t>
            </w:r>
          </w:p>
          <w:p w14:paraId="35CFDFDF" w14:textId="77777777" w:rsidR="00B513FB" w:rsidRDefault="00B513FB" w:rsidP="009338F7">
            <w:pPr>
              <w:pStyle w:val="TableParagraph"/>
              <w:ind w:left="103" w:right="360"/>
              <w:rPr>
                <w:sz w:val="24"/>
              </w:rPr>
            </w:pPr>
          </w:p>
          <w:p w14:paraId="02CC42AF" w14:textId="593CC41B" w:rsidR="00B513FB" w:rsidRDefault="00B513FB" w:rsidP="009338F7">
            <w:pPr>
              <w:pStyle w:val="TableParagraph"/>
              <w:ind w:left="103" w:right="186"/>
              <w:rPr>
                <w:sz w:val="24"/>
              </w:rPr>
            </w:pPr>
            <w:r>
              <w:rPr>
                <w:sz w:val="24"/>
              </w:rPr>
              <w:t xml:space="preserve">The </w:t>
            </w:r>
            <w:proofErr w:type="spellStart"/>
            <w:r>
              <w:rPr>
                <w:sz w:val="24"/>
              </w:rPr>
              <w:t>SENDCo</w:t>
            </w:r>
            <w:proofErr w:type="spellEnd"/>
            <w:r>
              <w:rPr>
                <w:sz w:val="24"/>
              </w:rPr>
              <w:t xml:space="preserve"> will gather evidence from the class teacher and support staff who are working with the individual child and build up a picture of what the child`s level of attainment is. If it is well below what is expected at their age then the </w:t>
            </w:r>
            <w:proofErr w:type="spellStart"/>
            <w:r>
              <w:rPr>
                <w:sz w:val="24"/>
              </w:rPr>
              <w:t>SEN</w:t>
            </w:r>
            <w:r w:rsidR="00D64E3F">
              <w:rPr>
                <w:sz w:val="24"/>
              </w:rPr>
              <w:t>D</w:t>
            </w:r>
            <w:r>
              <w:rPr>
                <w:sz w:val="24"/>
              </w:rPr>
              <w:t>Co</w:t>
            </w:r>
            <w:proofErr w:type="spellEnd"/>
            <w:r>
              <w:rPr>
                <w:sz w:val="24"/>
              </w:rPr>
              <w:t xml:space="preserve"> will carry out assessments and observations of the child to try and identify any learning difficulties that the child may have. The </w:t>
            </w:r>
            <w:proofErr w:type="spellStart"/>
            <w:r>
              <w:rPr>
                <w:sz w:val="24"/>
              </w:rPr>
              <w:t>SEN</w:t>
            </w:r>
            <w:r w:rsidR="00D64E3F">
              <w:rPr>
                <w:sz w:val="24"/>
              </w:rPr>
              <w:t>D</w:t>
            </w:r>
            <w:r>
              <w:rPr>
                <w:sz w:val="24"/>
              </w:rPr>
              <w:t>Co</w:t>
            </w:r>
            <w:proofErr w:type="spellEnd"/>
            <w:r>
              <w:rPr>
                <w:sz w:val="24"/>
              </w:rPr>
              <w:t xml:space="preserve"> will then advise the class teacher about ways forward for the child within the class setting, through quality first teaching in the first instance. If progress continues to be slow the </w:t>
            </w:r>
            <w:proofErr w:type="spellStart"/>
            <w:r>
              <w:rPr>
                <w:sz w:val="24"/>
              </w:rPr>
              <w:t>SEN</w:t>
            </w:r>
            <w:r w:rsidR="00D64E3F">
              <w:rPr>
                <w:sz w:val="24"/>
              </w:rPr>
              <w:t>D</w:t>
            </w:r>
            <w:r>
              <w:rPr>
                <w:sz w:val="24"/>
              </w:rPr>
              <w:t>Co</w:t>
            </w:r>
            <w:proofErr w:type="spellEnd"/>
            <w:r>
              <w:rPr>
                <w:sz w:val="24"/>
              </w:rPr>
              <w:t xml:space="preserve"> and the class teacher will liaise about intervention work and how this will be best delivered by the class team.</w:t>
            </w:r>
          </w:p>
          <w:p w14:paraId="7126F0CA" w14:textId="77777777" w:rsidR="00B513FB" w:rsidRDefault="00B513FB" w:rsidP="009338F7">
            <w:pPr>
              <w:pStyle w:val="TableParagraph"/>
              <w:ind w:left="103" w:right="186"/>
              <w:rPr>
                <w:sz w:val="24"/>
              </w:rPr>
            </w:pPr>
          </w:p>
          <w:p w14:paraId="7DF05E95" w14:textId="72441F18" w:rsidR="00B513FB" w:rsidRDefault="00B513FB" w:rsidP="009338F7">
            <w:pPr>
              <w:pStyle w:val="TableParagraph"/>
              <w:ind w:left="103" w:right="520"/>
              <w:rPr>
                <w:sz w:val="24"/>
              </w:rPr>
            </w:pPr>
            <w:r>
              <w:rPr>
                <w:sz w:val="24"/>
              </w:rPr>
              <w:t xml:space="preserve">If a child </w:t>
            </w:r>
            <w:r w:rsidRPr="00E611BD">
              <w:rPr>
                <w:sz w:val="24"/>
              </w:rPr>
              <w:t>presents with</w:t>
            </w:r>
            <w:r>
              <w:rPr>
                <w:sz w:val="24"/>
              </w:rPr>
              <w:t xml:space="preserve"> </w:t>
            </w:r>
            <w:r w:rsidRPr="00AA75B9">
              <w:rPr>
                <w:sz w:val="24"/>
                <w:lang w:val="en-GB"/>
              </w:rPr>
              <w:t>behavioural</w:t>
            </w:r>
            <w:r>
              <w:rPr>
                <w:sz w:val="24"/>
              </w:rPr>
              <w:t xml:space="preserve"> difficulties we would consider them to have special educational needs if their </w:t>
            </w:r>
            <w:proofErr w:type="spellStart"/>
            <w:r>
              <w:rPr>
                <w:sz w:val="24"/>
              </w:rPr>
              <w:t>behaviour</w:t>
            </w:r>
            <w:proofErr w:type="spellEnd"/>
            <w:r>
              <w:rPr>
                <w:sz w:val="24"/>
              </w:rPr>
              <w:t>, over time, is creating a barrier to their academic progress</w:t>
            </w:r>
            <w:r w:rsidR="00D64E3F">
              <w:rPr>
                <w:sz w:val="24"/>
              </w:rPr>
              <w:t xml:space="preserve"> and positive interaction in the school community</w:t>
            </w:r>
            <w:r>
              <w:rPr>
                <w:sz w:val="24"/>
              </w:rPr>
              <w:t>.</w:t>
            </w:r>
            <w:r w:rsidR="00D64E3F">
              <w:rPr>
                <w:sz w:val="24"/>
              </w:rPr>
              <w:t xml:space="preserve"> All </w:t>
            </w:r>
            <w:proofErr w:type="spellStart"/>
            <w:r w:rsidR="00D64E3F">
              <w:rPr>
                <w:sz w:val="24"/>
              </w:rPr>
              <w:t>behaviours</w:t>
            </w:r>
            <w:proofErr w:type="spellEnd"/>
            <w:r w:rsidR="00D64E3F">
              <w:rPr>
                <w:sz w:val="24"/>
              </w:rPr>
              <w:t xml:space="preserve"> are a form of communication and we aim to </w:t>
            </w:r>
            <w:r w:rsidR="00E611BD">
              <w:rPr>
                <w:sz w:val="24"/>
              </w:rPr>
              <w:t xml:space="preserve">listen, understand and </w:t>
            </w:r>
            <w:r w:rsidR="00D64E3F">
              <w:rPr>
                <w:sz w:val="24"/>
              </w:rPr>
              <w:t>support</w:t>
            </w:r>
            <w:r w:rsidR="00E611BD">
              <w:rPr>
                <w:sz w:val="24"/>
              </w:rPr>
              <w:t xml:space="preserve"> children through a range of strategies and tools. </w:t>
            </w:r>
          </w:p>
          <w:p w14:paraId="09696BF3" w14:textId="77777777" w:rsidR="00B513FB" w:rsidRDefault="00B513FB" w:rsidP="009338F7">
            <w:pPr>
              <w:pStyle w:val="TableParagraph"/>
              <w:ind w:left="103" w:right="520"/>
              <w:rPr>
                <w:sz w:val="24"/>
              </w:rPr>
            </w:pPr>
          </w:p>
          <w:p w14:paraId="2C5EF975" w14:textId="48C920BA" w:rsidR="00B513FB" w:rsidRDefault="00B513FB" w:rsidP="009338F7">
            <w:pPr>
              <w:pStyle w:val="TableParagraph"/>
              <w:ind w:left="103" w:right="467"/>
              <w:rPr>
                <w:sz w:val="24"/>
              </w:rPr>
            </w:pPr>
            <w:r>
              <w:rPr>
                <w:sz w:val="24"/>
              </w:rPr>
              <w:t>Similarly if a child speaks English as an additional language, then they would be identified as needing special education support. Our teaching, learning and assessment policy can be found on our school website.</w:t>
            </w:r>
          </w:p>
          <w:p w14:paraId="5294CF7A" w14:textId="77777777" w:rsidR="00B513FB" w:rsidRDefault="00B513FB" w:rsidP="009338F7">
            <w:pPr>
              <w:pStyle w:val="TableParagraph"/>
              <w:ind w:left="103" w:right="467"/>
              <w:rPr>
                <w:sz w:val="24"/>
              </w:rPr>
            </w:pPr>
          </w:p>
        </w:tc>
        <w:tc>
          <w:tcPr>
            <w:tcW w:w="1423" w:type="dxa"/>
            <w:gridSpan w:val="2"/>
            <w:tcBorders>
              <w:top w:val="nil"/>
            </w:tcBorders>
          </w:tcPr>
          <w:p w14:paraId="42924D91" w14:textId="77777777" w:rsidR="00B513FB" w:rsidRDefault="00B513FB" w:rsidP="009338F7">
            <w:pPr>
              <w:pStyle w:val="TableParagraph"/>
              <w:ind w:left="103" w:right="360"/>
              <w:rPr>
                <w:sz w:val="24"/>
              </w:rPr>
            </w:pPr>
          </w:p>
        </w:tc>
      </w:tr>
      <w:tr w:rsidR="00B513FB" w14:paraId="0D842FCD" w14:textId="01B69A2F" w:rsidTr="005C722C">
        <w:trPr>
          <w:trHeight w:val="820"/>
        </w:trPr>
        <w:tc>
          <w:tcPr>
            <w:tcW w:w="9067" w:type="dxa"/>
            <w:gridSpan w:val="5"/>
            <w:shd w:val="clear" w:color="auto" w:fill="C6D9F1"/>
          </w:tcPr>
          <w:p w14:paraId="37742A73" w14:textId="77777777" w:rsidR="00B513FB" w:rsidRDefault="00B513FB">
            <w:pPr>
              <w:pStyle w:val="TableParagraph"/>
              <w:spacing w:before="7"/>
              <w:ind w:left="0"/>
              <w:rPr>
                <w:b/>
                <w:sz w:val="23"/>
              </w:rPr>
            </w:pPr>
          </w:p>
          <w:p w14:paraId="7E8D4B06" w14:textId="77777777" w:rsidR="00B513FB" w:rsidRDefault="00B513FB">
            <w:pPr>
              <w:pStyle w:val="TableParagraph"/>
              <w:rPr>
                <w:b/>
                <w:sz w:val="24"/>
              </w:rPr>
            </w:pPr>
            <w:r>
              <w:rPr>
                <w:b/>
                <w:sz w:val="24"/>
              </w:rPr>
              <w:t>6.  How does the school teach and support children with SEN?</w:t>
            </w:r>
          </w:p>
        </w:tc>
        <w:tc>
          <w:tcPr>
            <w:tcW w:w="1423" w:type="dxa"/>
            <w:gridSpan w:val="2"/>
            <w:shd w:val="clear" w:color="auto" w:fill="C6D9F1"/>
          </w:tcPr>
          <w:p w14:paraId="55459CC5" w14:textId="77777777" w:rsidR="00B513FB" w:rsidRDefault="00B513FB">
            <w:pPr>
              <w:pStyle w:val="TableParagraph"/>
              <w:spacing w:before="7"/>
              <w:ind w:left="0"/>
              <w:rPr>
                <w:b/>
                <w:sz w:val="23"/>
              </w:rPr>
            </w:pPr>
          </w:p>
        </w:tc>
      </w:tr>
      <w:tr w:rsidR="00B513FB" w14:paraId="5908A961" w14:textId="6A9C0509" w:rsidTr="005C722C">
        <w:trPr>
          <w:trHeight w:val="1550"/>
        </w:trPr>
        <w:tc>
          <w:tcPr>
            <w:tcW w:w="9067" w:type="dxa"/>
            <w:gridSpan w:val="5"/>
          </w:tcPr>
          <w:p w14:paraId="232A8073" w14:textId="77777777" w:rsidR="00B513FB" w:rsidRDefault="00B513FB">
            <w:pPr>
              <w:pStyle w:val="TableParagraph"/>
              <w:spacing w:before="7"/>
              <w:ind w:left="0"/>
              <w:rPr>
                <w:b/>
                <w:sz w:val="23"/>
              </w:rPr>
            </w:pPr>
          </w:p>
          <w:p w14:paraId="308E7F5D" w14:textId="77777777" w:rsidR="00B513FB" w:rsidRDefault="00B513FB">
            <w:pPr>
              <w:pStyle w:val="TableParagraph"/>
              <w:ind w:right="614"/>
              <w:rPr>
                <w:sz w:val="24"/>
              </w:rPr>
            </w:pPr>
            <w:r>
              <w:rPr>
                <w:sz w:val="24"/>
              </w:rPr>
              <w:t xml:space="preserve">At Western Road we support children with SEND within the class setting through quality first teaching and through differentiated tasks that are planned by the class teachers. This is delivered, using a </w:t>
            </w:r>
            <w:proofErr w:type="spellStart"/>
            <w:r>
              <w:rPr>
                <w:sz w:val="24"/>
              </w:rPr>
              <w:t>personalised</w:t>
            </w:r>
            <w:proofErr w:type="spellEnd"/>
            <w:r>
              <w:rPr>
                <w:sz w:val="24"/>
              </w:rPr>
              <w:t xml:space="preserve"> and </w:t>
            </w:r>
            <w:proofErr w:type="spellStart"/>
            <w:r>
              <w:rPr>
                <w:sz w:val="24"/>
              </w:rPr>
              <w:t>scaffolded</w:t>
            </w:r>
            <w:proofErr w:type="spellEnd"/>
            <w:r>
              <w:rPr>
                <w:sz w:val="24"/>
              </w:rPr>
              <w:t xml:space="preserve"> approach by the class team.</w:t>
            </w:r>
          </w:p>
          <w:p w14:paraId="65B8E67A" w14:textId="77777777" w:rsidR="00B513FB" w:rsidRDefault="00B513FB">
            <w:pPr>
              <w:pStyle w:val="TableParagraph"/>
              <w:ind w:right="614"/>
              <w:rPr>
                <w:sz w:val="24"/>
              </w:rPr>
            </w:pPr>
          </w:p>
          <w:p w14:paraId="016ED268" w14:textId="77777777" w:rsidR="00B513FB" w:rsidRDefault="00B513FB">
            <w:pPr>
              <w:pStyle w:val="TableParagraph"/>
              <w:ind w:right="334"/>
              <w:rPr>
                <w:sz w:val="24"/>
              </w:rPr>
            </w:pPr>
            <w:r>
              <w:rPr>
                <w:sz w:val="24"/>
              </w:rPr>
              <w:t xml:space="preserve">Intervention </w:t>
            </w:r>
            <w:proofErr w:type="spellStart"/>
            <w:r>
              <w:rPr>
                <w:sz w:val="24"/>
              </w:rPr>
              <w:t>programmes</w:t>
            </w:r>
            <w:proofErr w:type="spellEnd"/>
            <w:r>
              <w:rPr>
                <w:sz w:val="24"/>
              </w:rPr>
              <w:t xml:space="preserve"> which address a variety of needs such as core skills, social interaction, nurture and confidence building are delivered in small groups or on a 1:1 basis depending on what is going to ensure quality of delivery.</w:t>
            </w:r>
          </w:p>
          <w:p w14:paraId="138A8B78" w14:textId="77777777" w:rsidR="00B513FB" w:rsidRDefault="00B513FB">
            <w:pPr>
              <w:pStyle w:val="TableParagraph"/>
              <w:ind w:right="334"/>
              <w:rPr>
                <w:sz w:val="24"/>
              </w:rPr>
            </w:pPr>
          </w:p>
          <w:p w14:paraId="45152A19" w14:textId="30A86B1F" w:rsidR="00B513FB" w:rsidRDefault="00B513FB">
            <w:pPr>
              <w:pStyle w:val="TableParagraph"/>
              <w:rPr>
                <w:sz w:val="24"/>
              </w:rPr>
            </w:pPr>
            <w:r>
              <w:rPr>
                <w:sz w:val="24"/>
              </w:rPr>
              <w:t>This additional and differentiated support work is monitored for its effectiveness through regular assessment work. Monitoring of small step progress, through the use of SMART Targets on Additional Needs Plans, is essential at short intervals for progress to be measured for children with complex SEND needs. There can also be ongoing teacher assessment or more formal assessments which diagnose learning difficulties, such as dyslexia.</w:t>
            </w:r>
          </w:p>
          <w:p w14:paraId="57FCEC91" w14:textId="77777777" w:rsidR="00B513FB" w:rsidRDefault="00B513FB">
            <w:pPr>
              <w:pStyle w:val="TableParagraph"/>
              <w:rPr>
                <w:sz w:val="24"/>
              </w:rPr>
            </w:pPr>
          </w:p>
          <w:p w14:paraId="7FF44504" w14:textId="50447F73" w:rsidR="00B513FB" w:rsidRDefault="00B513FB" w:rsidP="007A4D75">
            <w:pPr>
              <w:pStyle w:val="TableParagraph"/>
              <w:ind w:right="348"/>
              <w:rPr>
                <w:sz w:val="24"/>
              </w:rPr>
            </w:pPr>
            <w:r>
              <w:rPr>
                <w:sz w:val="24"/>
              </w:rPr>
              <w:lastRenderedPageBreak/>
              <w:t>The professional practice and development of school staff is maintained through the implementation of the school`s performance management procedures which are overseen by the headteacher and governing body.</w:t>
            </w:r>
          </w:p>
        </w:tc>
        <w:tc>
          <w:tcPr>
            <w:tcW w:w="1423" w:type="dxa"/>
            <w:gridSpan w:val="2"/>
          </w:tcPr>
          <w:p w14:paraId="000950F3" w14:textId="77777777" w:rsidR="00075EB5" w:rsidRDefault="00075EB5" w:rsidP="007A4D75">
            <w:pPr>
              <w:pStyle w:val="Default"/>
              <w:rPr>
                <w:sz w:val="23"/>
                <w:szCs w:val="23"/>
              </w:rPr>
            </w:pPr>
          </w:p>
          <w:p w14:paraId="0428B3A2" w14:textId="6BC858F3" w:rsidR="007A4D75" w:rsidRDefault="007A4D75" w:rsidP="007A4D75">
            <w:pPr>
              <w:pStyle w:val="Default"/>
              <w:rPr>
                <w:sz w:val="23"/>
                <w:szCs w:val="23"/>
              </w:rPr>
            </w:pPr>
            <w:r>
              <w:rPr>
                <w:sz w:val="23"/>
                <w:szCs w:val="23"/>
              </w:rPr>
              <w:t xml:space="preserve">SEND CoP 6.79 bullet 7 </w:t>
            </w:r>
          </w:p>
          <w:p w14:paraId="28800A65" w14:textId="77777777" w:rsidR="007A4D75" w:rsidRDefault="007A4D75" w:rsidP="007A4D75">
            <w:pPr>
              <w:pStyle w:val="Default"/>
              <w:rPr>
                <w:sz w:val="23"/>
                <w:szCs w:val="23"/>
              </w:rPr>
            </w:pPr>
            <w:r>
              <w:rPr>
                <w:sz w:val="23"/>
                <w:szCs w:val="23"/>
              </w:rPr>
              <w:t xml:space="preserve">The approach to teaching children and young people with SEN </w:t>
            </w:r>
          </w:p>
          <w:p w14:paraId="7E7A2872" w14:textId="6444A898" w:rsidR="00B513FB" w:rsidRDefault="007A4D75" w:rsidP="007A4D75">
            <w:pPr>
              <w:pStyle w:val="TableParagraph"/>
              <w:spacing w:before="7"/>
              <w:ind w:left="0"/>
              <w:rPr>
                <w:b/>
                <w:sz w:val="23"/>
              </w:rPr>
            </w:pPr>
            <w:r>
              <w:rPr>
                <w:sz w:val="23"/>
                <w:szCs w:val="23"/>
              </w:rPr>
              <w:t xml:space="preserve">6.88, 6.89 </w:t>
            </w:r>
          </w:p>
        </w:tc>
      </w:tr>
      <w:tr w:rsidR="00B513FB" w14:paraId="059F5138" w14:textId="2F6E991F" w:rsidTr="005C722C">
        <w:trPr>
          <w:trHeight w:val="1120"/>
        </w:trPr>
        <w:tc>
          <w:tcPr>
            <w:tcW w:w="9067" w:type="dxa"/>
            <w:gridSpan w:val="5"/>
            <w:shd w:val="clear" w:color="auto" w:fill="C6D9F1"/>
          </w:tcPr>
          <w:p w14:paraId="3C56E30D" w14:textId="77777777" w:rsidR="00B513FB" w:rsidRDefault="00B513FB">
            <w:pPr>
              <w:pStyle w:val="TableParagraph"/>
              <w:ind w:left="0"/>
              <w:rPr>
                <w:b/>
                <w:sz w:val="25"/>
              </w:rPr>
            </w:pPr>
          </w:p>
          <w:p w14:paraId="6C514A61" w14:textId="77777777" w:rsidR="00B513FB" w:rsidRDefault="00B513FB">
            <w:pPr>
              <w:pStyle w:val="TableParagraph"/>
              <w:spacing w:before="1"/>
              <w:ind w:left="462" w:hanging="360"/>
              <w:rPr>
                <w:b/>
                <w:sz w:val="24"/>
              </w:rPr>
            </w:pPr>
            <w:r>
              <w:rPr>
                <w:b/>
                <w:sz w:val="24"/>
              </w:rPr>
              <w:t>7. How will the curriculum and learning environment be matched to my child’s/young person’s needs?</w:t>
            </w:r>
          </w:p>
        </w:tc>
        <w:tc>
          <w:tcPr>
            <w:tcW w:w="1423" w:type="dxa"/>
            <w:gridSpan w:val="2"/>
            <w:shd w:val="clear" w:color="auto" w:fill="C6D9F1"/>
          </w:tcPr>
          <w:p w14:paraId="40F50FE8" w14:textId="77777777" w:rsidR="00B513FB" w:rsidRDefault="00B513FB">
            <w:pPr>
              <w:pStyle w:val="TableParagraph"/>
              <w:ind w:left="0"/>
              <w:rPr>
                <w:b/>
                <w:sz w:val="25"/>
              </w:rPr>
            </w:pPr>
          </w:p>
        </w:tc>
      </w:tr>
      <w:tr w:rsidR="00B513FB" w14:paraId="1BC2BB96" w14:textId="1470025D" w:rsidTr="005C722C">
        <w:trPr>
          <w:trHeight w:val="3853"/>
        </w:trPr>
        <w:tc>
          <w:tcPr>
            <w:tcW w:w="9067" w:type="dxa"/>
            <w:gridSpan w:val="5"/>
          </w:tcPr>
          <w:p w14:paraId="4BFB8D10" w14:textId="77777777" w:rsidR="00B513FB" w:rsidRDefault="00B513FB">
            <w:pPr>
              <w:pStyle w:val="TableParagraph"/>
              <w:spacing w:before="7"/>
              <w:ind w:left="0"/>
              <w:rPr>
                <w:b/>
                <w:sz w:val="23"/>
              </w:rPr>
            </w:pPr>
          </w:p>
          <w:p w14:paraId="0C5F6FBD" w14:textId="07A1ACC3" w:rsidR="00B513FB" w:rsidRDefault="00B513FB">
            <w:pPr>
              <w:pStyle w:val="TableParagraph"/>
              <w:spacing w:line="270" w:lineRule="atLeast"/>
              <w:ind w:right="428"/>
              <w:rPr>
                <w:sz w:val="24"/>
              </w:rPr>
            </w:pPr>
            <w:r>
              <w:rPr>
                <w:sz w:val="24"/>
              </w:rPr>
              <w:t>All children have access to a broad, balanced and creative curriculum which is suitable for all our children. We set high expectations for all children</w:t>
            </w:r>
            <w:r w:rsidR="00E611BD">
              <w:rPr>
                <w:sz w:val="24"/>
              </w:rPr>
              <w:t xml:space="preserve"> and strive to make learning fun and interactive</w:t>
            </w:r>
            <w:r>
              <w:rPr>
                <w:sz w:val="24"/>
              </w:rPr>
              <w:t>.</w:t>
            </w:r>
          </w:p>
          <w:p w14:paraId="444E5FBB" w14:textId="77777777" w:rsidR="00B513FB" w:rsidRDefault="00B513FB">
            <w:pPr>
              <w:pStyle w:val="TableParagraph"/>
              <w:spacing w:line="270" w:lineRule="atLeast"/>
              <w:ind w:right="428"/>
              <w:rPr>
                <w:sz w:val="24"/>
              </w:rPr>
            </w:pPr>
          </w:p>
          <w:p w14:paraId="0DBB5A02" w14:textId="02A45B4D" w:rsidR="00B513FB" w:rsidRDefault="00B513FB">
            <w:pPr>
              <w:pStyle w:val="TableParagraph"/>
              <w:ind w:right="602"/>
              <w:rPr>
                <w:sz w:val="24"/>
              </w:rPr>
            </w:pPr>
            <w:r>
              <w:rPr>
                <w:sz w:val="24"/>
              </w:rPr>
              <w:t>We adjust the curriculum for each child with SEND to make sure that they can access the subjects at their own level and make progress.</w:t>
            </w:r>
            <w:r w:rsidR="004A3599">
              <w:rPr>
                <w:sz w:val="24"/>
              </w:rPr>
              <w:t xml:space="preserve"> This is called ‘adaptive teaching</w:t>
            </w:r>
            <w:r>
              <w:rPr>
                <w:sz w:val="24"/>
              </w:rPr>
              <w:t>’</w:t>
            </w:r>
            <w:r w:rsidR="004A3599">
              <w:rPr>
                <w:sz w:val="24"/>
              </w:rPr>
              <w:t xml:space="preserve"> or ‘differentiation’</w:t>
            </w:r>
            <w:r>
              <w:rPr>
                <w:sz w:val="24"/>
              </w:rPr>
              <w:t>.</w:t>
            </w:r>
          </w:p>
          <w:p w14:paraId="6778C6BB" w14:textId="77777777" w:rsidR="00B513FB" w:rsidRDefault="00B513FB">
            <w:pPr>
              <w:pStyle w:val="TableParagraph"/>
              <w:spacing w:before="4"/>
              <w:ind w:left="0"/>
              <w:rPr>
                <w:b/>
                <w:sz w:val="24"/>
              </w:rPr>
            </w:pPr>
          </w:p>
          <w:p w14:paraId="1F6CE321" w14:textId="5394FCF2" w:rsidR="00B513FB" w:rsidRDefault="00B513FB">
            <w:pPr>
              <w:pStyle w:val="TableParagraph"/>
              <w:ind w:right="161"/>
              <w:rPr>
                <w:sz w:val="24"/>
              </w:rPr>
            </w:pPr>
            <w:r>
              <w:rPr>
                <w:sz w:val="24"/>
              </w:rPr>
              <w:t xml:space="preserve">We look at the child’s level of achievement and see what support they need to make good progress and reach their potential. We use our Assessment Policy to do this. We talk with children and parents as part of the SEND support cycle (assess, plan, do, </w:t>
            </w:r>
            <w:proofErr w:type="gramStart"/>
            <w:r>
              <w:rPr>
                <w:sz w:val="24"/>
              </w:rPr>
              <w:t>review</w:t>
            </w:r>
            <w:proofErr w:type="gramEnd"/>
            <w:r>
              <w:rPr>
                <w:sz w:val="24"/>
              </w:rPr>
              <w:t>).</w:t>
            </w:r>
          </w:p>
          <w:p w14:paraId="2F5231BF" w14:textId="77777777" w:rsidR="00B513FB" w:rsidRDefault="00B513FB">
            <w:pPr>
              <w:pStyle w:val="TableParagraph"/>
              <w:spacing w:before="10"/>
              <w:ind w:left="0"/>
              <w:rPr>
                <w:b/>
                <w:sz w:val="23"/>
              </w:rPr>
            </w:pPr>
          </w:p>
          <w:p w14:paraId="7F4B2E2C" w14:textId="2157B0A2" w:rsidR="00B513FB" w:rsidRDefault="00B513FB" w:rsidP="00B12314">
            <w:pPr>
              <w:pStyle w:val="TableParagraph"/>
              <w:spacing w:before="1"/>
              <w:ind w:right="95"/>
              <w:rPr>
                <w:sz w:val="24"/>
              </w:rPr>
            </w:pPr>
            <w:r>
              <w:rPr>
                <w:sz w:val="24"/>
              </w:rPr>
              <w:t>Parents can get information about their child`s year group curricu</w:t>
            </w:r>
            <w:r w:rsidR="00E611BD">
              <w:rPr>
                <w:sz w:val="24"/>
              </w:rPr>
              <w:t xml:space="preserve">lum from the school website, class </w:t>
            </w:r>
            <w:r>
              <w:rPr>
                <w:sz w:val="24"/>
              </w:rPr>
              <w:t>newsletters</w:t>
            </w:r>
            <w:r w:rsidR="00E611BD">
              <w:rPr>
                <w:sz w:val="24"/>
              </w:rPr>
              <w:t xml:space="preserve"> and curriculum knowledge </w:t>
            </w:r>
            <w:proofErr w:type="spellStart"/>
            <w:r w:rsidR="00E611BD">
              <w:rPr>
                <w:sz w:val="24"/>
              </w:rPr>
              <w:t>organisers</w:t>
            </w:r>
            <w:proofErr w:type="spellEnd"/>
            <w:r>
              <w:rPr>
                <w:sz w:val="24"/>
              </w:rPr>
              <w:t>.</w:t>
            </w:r>
          </w:p>
          <w:p w14:paraId="02373A43" w14:textId="77777777" w:rsidR="00B513FB" w:rsidRDefault="00B513FB" w:rsidP="00B12314">
            <w:pPr>
              <w:pStyle w:val="TableParagraph"/>
              <w:spacing w:before="1"/>
              <w:ind w:right="95"/>
              <w:rPr>
                <w:sz w:val="24"/>
              </w:rPr>
            </w:pPr>
          </w:p>
        </w:tc>
        <w:tc>
          <w:tcPr>
            <w:tcW w:w="1423" w:type="dxa"/>
            <w:gridSpan w:val="2"/>
          </w:tcPr>
          <w:p w14:paraId="142F0B11" w14:textId="77777777" w:rsidR="00075EB5" w:rsidRDefault="00075EB5" w:rsidP="007A4D75">
            <w:pPr>
              <w:pStyle w:val="Default"/>
              <w:rPr>
                <w:sz w:val="23"/>
                <w:szCs w:val="23"/>
              </w:rPr>
            </w:pPr>
          </w:p>
          <w:p w14:paraId="66D8ADC4" w14:textId="5FAD3DF7" w:rsidR="007A4D75" w:rsidRDefault="007A4D75" w:rsidP="007A4D75">
            <w:pPr>
              <w:pStyle w:val="Default"/>
              <w:rPr>
                <w:sz w:val="23"/>
                <w:szCs w:val="23"/>
              </w:rPr>
            </w:pPr>
            <w:r>
              <w:rPr>
                <w:sz w:val="23"/>
                <w:szCs w:val="23"/>
              </w:rPr>
              <w:t xml:space="preserve">SEND CoP 6.79 bullet 8 </w:t>
            </w:r>
          </w:p>
          <w:p w14:paraId="28175D6A" w14:textId="77777777" w:rsidR="00B513FB" w:rsidRDefault="00B513FB">
            <w:pPr>
              <w:pStyle w:val="TableParagraph"/>
              <w:spacing w:before="7"/>
              <w:ind w:left="0"/>
              <w:rPr>
                <w:b/>
                <w:sz w:val="23"/>
              </w:rPr>
            </w:pPr>
          </w:p>
        </w:tc>
      </w:tr>
      <w:tr w:rsidR="00B513FB" w14:paraId="318F743C" w14:textId="236764C1" w:rsidTr="005C722C">
        <w:trPr>
          <w:trHeight w:val="1080"/>
        </w:trPr>
        <w:tc>
          <w:tcPr>
            <w:tcW w:w="9067" w:type="dxa"/>
            <w:gridSpan w:val="5"/>
            <w:shd w:val="clear" w:color="auto" w:fill="C6D9F1"/>
          </w:tcPr>
          <w:p w14:paraId="18A33985" w14:textId="77777777" w:rsidR="00B513FB" w:rsidRDefault="00B513FB">
            <w:pPr>
              <w:pStyle w:val="TableParagraph"/>
              <w:spacing w:before="6"/>
              <w:ind w:left="0"/>
              <w:rPr>
                <w:b/>
              </w:rPr>
            </w:pPr>
          </w:p>
          <w:p w14:paraId="48E26D7F" w14:textId="77777777" w:rsidR="00B513FB" w:rsidRDefault="00B513FB">
            <w:pPr>
              <w:pStyle w:val="TableParagraph"/>
              <w:ind w:left="462" w:right="402" w:hanging="360"/>
              <w:rPr>
                <w:b/>
                <w:sz w:val="24"/>
              </w:rPr>
            </w:pPr>
            <w:r>
              <w:rPr>
                <w:b/>
                <w:sz w:val="24"/>
              </w:rPr>
              <w:t xml:space="preserve">8. How are parents and </w:t>
            </w:r>
            <w:proofErr w:type="spellStart"/>
            <w:r>
              <w:rPr>
                <w:b/>
                <w:sz w:val="24"/>
              </w:rPr>
              <w:t>carers</w:t>
            </w:r>
            <w:proofErr w:type="spellEnd"/>
            <w:r>
              <w:rPr>
                <w:b/>
                <w:sz w:val="24"/>
              </w:rPr>
              <w:t xml:space="preserve"> involved in reviewing children’s progress and planning support?</w:t>
            </w:r>
          </w:p>
        </w:tc>
        <w:tc>
          <w:tcPr>
            <w:tcW w:w="1423" w:type="dxa"/>
            <w:gridSpan w:val="2"/>
            <w:shd w:val="clear" w:color="auto" w:fill="C6D9F1"/>
          </w:tcPr>
          <w:p w14:paraId="50911143" w14:textId="77777777" w:rsidR="00B513FB" w:rsidRDefault="00B513FB">
            <w:pPr>
              <w:pStyle w:val="TableParagraph"/>
              <w:spacing w:before="6"/>
              <w:ind w:left="0"/>
              <w:rPr>
                <w:b/>
              </w:rPr>
            </w:pPr>
          </w:p>
        </w:tc>
      </w:tr>
      <w:tr w:rsidR="00B513FB" w14:paraId="1F4B4200" w14:textId="68500650" w:rsidTr="005C722C">
        <w:trPr>
          <w:trHeight w:val="3580"/>
        </w:trPr>
        <w:tc>
          <w:tcPr>
            <w:tcW w:w="9067" w:type="dxa"/>
            <w:gridSpan w:val="5"/>
          </w:tcPr>
          <w:p w14:paraId="676AE621" w14:textId="77777777" w:rsidR="00B513FB" w:rsidRDefault="00B513FB" w:rsidP="00E41229">
            <w:pPr>
              <w:pStyle w:val="TableParagraph"/>
              <w:spacing w:before="7"/>
              <w:ind w:left="0"/>
              <w:rPr>
                <w:b/>
                <w:sz w:val="23"/>
              </w:rPr>
            </w:pPr>
          </w:p>
          <w:p w14:paraId="0B0B7302" w14:textId="1ABA91E3" w:rsidR="00B513FB" w:rsidRDefault="00B513FB" w:rsidP="00E41229">
            <w:pPr>
              <w:pStyle w:val="TableParagraph"/>
              <w:ind w:right="188"/>
              <w:rPr>
                <w:sz w:val="24"/>
              </w:rPr>
            </w:pPr>
            <w:r>
              <w:rPr>
                <w:sz w:val="24"/>
              </w:rPr>
              <w:t>At Western Road</w:t>
            </w:r>
            <w:r w:rsidR="00E611BD">
              <w:rPr>
                <w:sz w:val="24"/>
              </w:rPr>
              <w:t>,</w:t>
            </w:r>
            <w:r>
              <w:rPr>
                <w:sz w:val="24"/>
              </w:rPr>
              <w:t xml:space="preserve"> we encourage parents and </w:t>
            </w:r>
            <w:proofErr w:type="spellStart"/>
            <w:r>
              <w:rPr>
                <w:sz w:val="24"/>
              </w:rPr>
              <w:t>carers</w:t>
            </w:r>
            <w:proofErr w:type="spellEnd"/>
            <w:r>
              <w:rPr>
                <w:sz w:val="24"/>
              </w:rPr>
              <w:t xml:space="preserve"> to have as much involvement in reviewing their child`s progress as possible. Children with SEND’s progress support is documented in a variety of formats</w:t>
            </w:r>
            <w:r w:rsidR="00E611BD">
              <w:rPr>
                <w:sz w:val="24"/>
              </w:rPr>
              <w:t>, focusing on a graduated approach, and</w:t>
            </w:r>
            <w:r>
              <w:rPr>
                <w:sz w:val="24"/>
              </w:rPr>
              <w:t xml:space="preserve"> depending on their level of need</w:t>
            </w:r>
            <w:r w:rsidR="00E611BD">
              <w:rPr>
                <w:sz w:val="24"/>
              </w:rPr>
              <w:t>,</w:t>
            </w:r>
            <w:r>
              <w:rPr>
                <w:sz w:val="24"/>
              </w:rPr>
              <w:t xml:space="preserve"> but they will have a review meeting three times a year which will involve the school staff, parents and the SENDCO.</w:t>
            </w:r>
          </w:p>
          <w:p w14:paraId="5147C03C" w14:textId="77777777" w:rsidR="00B513FB" w:rsidRDefault="00B513FB" w:rsidP="00E41229">
            <w:pPr>
              <w:pStyle w:val="TableParagraph"/>
              <w:ind w:right="188"/>
              <w:rPr>
                <w:sz w:val="24"/>
              </w:rPr>
            </w:pPr>
          </w:p>
          <w:p w14:paraId="51A32239" w14:textId="693BB6A6" w:rsidR="00E611BD" w:rsidRDefault="00B513FB" w:rsidP="00E611BD">
            <w:pPr>
              <w:pStyle w:val="TableParagraph"/>
              <w:ind w:right="352"/>
              <w:rPr>
                <w:sz w:val="24"/>
              </w:rPr>
            </w:pPr>
            <w:r>
              <w:rPr>
                <w:sz w:val="24"/>
              </w:rPr>
              <w:t xml:space="preserve">All children with SEND have an Additional Needs Pan with SMART Targets which are reviewed three times a year or more often as the need arises. Parents are fully informed through a meeting about any changes in their child`s provision. </w:t>
            </w:r>
            <w:r w:rsidRPr="00E611BD">
              <w:rPr>
                <w:sz w:val="24"/>
              </w:rPr>
              <w:t>The Additional Needs Plans follow a proces</w:t>
            </w:r>
            <w:r w:rsidR="00E611BD" w:rsidRPr="00E611BD">
              <w:rPr>
                <w:sz w:val="24"/>
              </w:rPr>
              <w:t>s of Assess Plan Do Review. We A</w:t>
            </w:r>
            <w:r w:rsidRPr="00E611BD">
              <w:rPr>
                <w:sz w:val="24"/>
              </w:rPr>
              <w:t>ssess where the child is at and wha</w:t>
            </w:r>
            <w:r w:rsidR="00E611BD" w:rsidRPr="00E611BD">
              <w:rPr>
                <w:sz w:val="24"/>
              </w:rPr>
              <w:t>t their specific needs are. We P</w:t>
            </w:r>
            <w:r w:rsidRPr="00E611BD">
              <w:rPr>
                <w:sz w:val="24"/>
              </w:rPr>
              <w:t xml:space="preserve">lan for an outcome, the Do section explains how we will support </w:t>
            </w:r>
            <w:r w:rsidR="00E611BD" w:rsidRPr="00E611BD">
              <w:rPr>
                <w:sz w:val="24"/>
              </w:rPr>
              <w:t>t</w:t>
            </w:r>
            <w:r w:rsidRPr="00E611BD">
              <w:rPr>
                <w:sz w:val="24"/>
              </w:rPr>
              <w:t>he child and the Review s</w:t>
            </w:r>
            <w:r w:rsidR="00E611BD" w:rsidRPr="00E611BD">
              <w:rPr>
                <w:sz w:val="24"/>
              </w:rPr>
              <w:t xml:space="preserve">ection identifies </w:t>
            </w:r>
            <w:r w:rsidRPr="00E611BD">
              <w:rPr>
                <w:sz w:val="24"/>
              </w:rPr>
              <w:t>whether the child has achieved the Plan.</w:t>
            </w:r>
          </w:p>
          <w:p w14:paraId="3978E0DF" w14:textId="034CD44D" w:rsidR="00B513FB" w:rsidRDefault="00B513FB" w:rsidP="00E41229">
            <w:pPr>
              <w:pStyle w:val="TableParagraph"/>
              <w:ind w:right="352"/>
              <w:rPr>
                <w:sz w:val="24"/>
              </w:rPr>
            </w:pPr>
          </w:p>
          <w:p w14:paraId="357946B2" w14:textId="15C42EBE" w:rsidR="00E611BD" w:rsidRDefault="00E611BD" w:rsidP="00E41229">
            <w:pPr>
              <w:pStyle w:val="TableParagraph"/>
              <w:ind w:right="352"/>
              <w:rPr>
                <w:sz w:val="24"/>
              </w:rPr>
            </w:pPr>
            <w:r>
              <w:rPr>
                <w:sz w:val="24"/>
              </w:rPr>
              <w:t xml:space="preserve">For more information about this, please see the Parent Guide on the Graduated Approach on our school website. </w:t>
            </w:r>
          </w:p>
          <w:p w14:paraId="2241F456" w14:textId="77777777" w:rsidR="00E611BD" w:rsidRDefault="00E611BD" w:rsidP="00E41229">
            <w:pPr>
              <w:pStyle w:val="TableParagraph"/>
              <w:ind w:right="352"/>
              <w:rPr>
                <w:sz w:val="24"/>
              </w:rPr>
            </w:pPr>
          </w:p>
          <w:p w14:paraId="6D579CC2" w14:textId="24C78B75" w:rsidR="00B513FB" w:rsidRDefault="00B513FB" w:rsidP="00E41229">
            <w:pPr>
              <w:pStyle w:val="TableParagraph"/>
              <w:ind w:right="173"/>
              <w:rPr>
                <w:sz w:val="24"/>
              </w:rPr>
            </w:pPr>
            <w:r>
              <w:rPr>
                <w:sz w:val="24"/>
              </w:rPr>
              <w:t>Children with more complex needs may have an Education Health and Care Plan with Local Authority funding which will be reviewed annually. School staff, parents and outside agencies attend these annual reviews.</w:t>
            </w:r>
          </w:p>
          <w:p w14:paraId="55259ED5" w14:textId="77777777" w:rsidR="00B513FB" w:rsidRDefault="00B513FB" w:rsidP="009338F7">
            <w:pPr>
              <w:pStyle w:val="TableParagraph"/>
              <w:ind w:left="0" w:right="173"/>
              <w:rPr>
                <w:sz w:val="24"/>
              </w:rPr>
            </w:pPr>
          </w:p>
        </w:tc>
        <w:tc>
          <w:tcPr>
            <w:tcW w:w="1423" w:type="dxa"/>
            <w:gridSpan w:val="2"/>
          </w:tcPr>
          <w:p w14:paraId="746B9E85" w14:textId="77777777" w:rsidR="00075EB5" w:rsidRDefault="00075EB5" w:rsidP="007A4D75">
            <w:pPr>
              <w:pStyle w:val="Default"/>
              <w:rPr>
                <w:sz w:val="23"/>
                <w:szCs w:val="23"/>
              </w:rPr>
            </w:pPr>
          </w:p>
          <w:p w14:paraId="50D6118F" w14:textId="12D79B40" w:rsidR="007A4D75" w:rsidRDefault="007A4D75" w:rsidP="007A4D75">
            <w:pPr>
              <w:pStyle w:val="Default"/>
              <w:rPr>
                <w:sz w:val="23"/>
                <w:szCs w:val="23"/>
              </w:rPr>
            </w:pPr>
            <w:r>
              <w:rPr>
                <w:sz w:val="23"/>
                <w:szCs w:val="23"/>
              </w:rPr>
              <w:t xml:space="preserve">SEND CoP 6.79 bullet 3 </w:t>
            </w:r>
          </w:p>
          <w:p w14:paraId="3F6C874C" w14:textId="77777777" w:rsidR="007A4D75" w:rsidRDefault="007A4D75" w:rsidP="007A4D75">
            <w:pPr>
              <w:pStyle w:val="Default"/>
              <w:rPr>
                <w:sz w:val="23"/>
                <w:szCs w:val="23"/>
              </w:rPr>
            </w:pPr>
            <w:r>
              <w:rPr>
                <w:sz w:val="23"/>
                <w:szCs w:val="23"/>
              </w:rPr>
              <w:t xml:space="preserve">SEND CoP 6.79 bullet 5 </w:t>
            </w:r>
          </w:p>
          <w:p w14:paraId="418F3B1D" w14:textId="77777777" w:rsidR="007A4D75" w:rsidRDefault="007A4D75" w:rsidP="007A4D75">
            <w:pPr>
              <w:pStyle w:val="Default"/>
              <w:rPr>
                <w:sz w:val="23"/>
                <w:szCs w:val="23"/>
              </w:rPr>
            </w:pPr>
            <w:r>
              <w:rPr>
                <w:sz w:val="23"/>
                <w:szCs w:val="23"/>
              </w:rPr>
              <w:t xml:space="preserve">SEND CoP 6.43 </w:t>
            </w:r>
          </w:p>
          <w:p w14:paraId="610F1622" w14:textId="37A8B5A1" w:rsidR="00B513FB" w:rsidRDefault="007A4D75" w:rsidP="007A4D75">
            <w:pPr>
              <w:pStyle w:val="TableParagraph"/>
              <w:spacing w:before="7"/>
              <w:ind w:left="0"/>
              <w:rPr>
                <w:b/>
                <w:sz w:val="23"/>
              </w:rPr>
            </w:pPr>
            <w:r>
              <w:rPr>
                <w:sz w:val="23"/>
                <w:szCs w:val="23"/>
              </w:rPr>
              <w:t xml:space="preserve">SEND CoP 6.53 </w:t>
            </w:r>
          </w:p>
        </w:tc>
      </w:tr>
      <w:tr w:rsidR="00B513FB" w14:paraId="56301155" w14:textId="1AD105D9" w:rsidTr="005C722C">
        <w:trPr>
          <w:trHeight w:val="820"/>
        </w:trPr>
        <w:tc>
          <w:tcPr>
            <w:tcW w:w="9067" w:type="dxa"/>
            <w:gridSpan w:val="5"/>
            <w:shd w:val="clear" w:color="auto" w:fill="C6D9F1"/>
          </w:tcPr>
          <w:p w14:paraId="252FADB4" w14:textId="77777777" w:rsidR="00B513FB" w:rsidRDefault="00B513FB">
            <w:pPr>
              <w:pStyle w:val="TableParagraph"/>
              <w:spacing w:before="6"/>
              <w:ind w:left="0"/>
              <w:rPr>
                <w:b/>
              </w:rPr>
            </w:pPr>
          </w:p>
          <w:p w14:paraId="3127929B" w14:textId="77777777" w:rsidR="00B513FB" w:rsidRDefault="00B513FB">
            <w:pPr>
              <w:pStyle w:val="TableParagraph"/>
              <w:rPr>
                <w:b/>
                <w:sz w:val="23"/>
              </w:rPr>
            </w:pPr>
            <w:r>
              <w:rPr>
                <w:b/>
                <w:sz w:val="23"/>
              </w:rPr>
              <w:t>9.  How are children involved in reviewing their progress and planning support?</w:t>
            </w:r>
          </w:p>
        </w:tc>
        <w:tc>
          <w:tcPr>
            <w:tcW w:w="1423" w:type="dxa"/>
            <w:gridSpan w:val="2"/>
            <w:shd w:val="clear" w:color="auto" w:fill="C6D9F1"/>
          </w:tcPr>
          <w:p w14:paraId="5FDA1419" w14:textId="77777777" w:rsidR="00B513FB" w:rsidRDefault="00B513FB">
            <w:pPr>
              <w:pStyle w:val="TableParagraph"/>
              <w:spacing w:before="6"/>
              <w:ind w:left="0"/>
              <w:rPr>
                <w:b/>
              </w:rPr>
            </w:pPr>
          </w:p>
        </w:tc>
      </w:tr>
      <w:tr w:rsidR="00B513FB" w14:paraId="17358F98" w14:textId="4C41DABF" w:rsidTr="005C722C">
        <w:trPr>
          <w:trHeight w:val="274"/>
        </w:trPr>
        <w:tc>
          <w:tcPr>
            <w:tcW w:w="9067" w:type="dxa"/>
            <w:gridSpan w:val="5"/>
          </w:tcPr>
          <w:p w14:paraId="0D15DF98" w14:textId="77777777" w:rsidR="00B513FB" w:rsidRDefault="00B513FB">
            <w:pPr>
              <w:pStyle w:val="TableParagraph"/>
              <w:spacing w:before="3"/>
              <w:ind w:left="0"/>
              <w:rPr>
                <w:b/>
                <w:sz w:val="24"/>
              </w:rPr>
            </w:pPr>
          </w:p>
          <w:p w14:paraId="1B2F8B69" w14:textId="163DDF66" w:rsidR="00B513FB" w:rsidRDefault="00B513FB">
            <w:pPr>
              <w:pStyle w:val="TableParagraph"/>
              <w:ind w:right="561"/>
              <w:rPr>
                <w:sz w:val="24"/>
              </w:rPr>
            </w:pPr>
            <w:r>
              <w:rPr>
                <w:sz w:val="24"/>
              </w:rPr>
              <w:t>Children with SEND at Western Road are invited, through pupil voice and other opportunities, see tables below, to contribute to the decisions that are made about their support in school. This is done through the child talking with a trusted adult such as the support staff, class teacher or SENDCO.</w:t>
            </w:r>
          </w:p>
          <w:p w14:paraId="0A03EFAC" w14:textId="77777777" w:rsidR="00B513FB" w:rsidRDefault="00B513FB">
            <w:pPr>
              <w:pStyle w:val="TableParagraph"/>
              <w:ind w:right="561"/>
              <w:rPr>
                <w:sz w:val="24"/>
              </w:rPr>
            </w:pPr>
          </w:p>
          <w:p w14:paraId="540E599F" w14:textId="50B3BEBF" w:rsidR="00B513FB" w:rsidRDefault="00B513FB">
            <w:pPr>
              <w:pStyle w:val="TableParagraph"/>
              <w:ind w:right="335"/>
              <w:rPr>
                <w:sz w:val="24"/>
              </w:rPr>
            </w:pPr>
            <w:r>
              <w:rPr>
                <w:sz w:val="24"/>
              </w:rPr>
              <w:t>A `home-school` book or communica</w:t>
            </w:r>
            <w:r w:rsidR="00E611BD">
              <w:rPr>
                <w:sz w:val="24"/>
              </w:rPr>
              <w:t>tion through email,</w:t>
            </w:r>
            <w:r>
              <w:rPr>
                <w:sz w:val="24"/>
              </w:rPr>
              <w:t xml:space="preserve"> is sometimes used to inform the staff about any concerns from home that may help them to understand the child`s response to their support on a daily basis.</w:t>
            </w:r>
          </w:p>
          <w:p w14:paraId="4591152F" w14:textId="77777777" w:rsidR="00B513FB" w:rsidRDefault="00B513FB">
            <w:pPr>
              <w:pStyle w:val="TableParagraph"/>
              <w:ind w:left="0"/>
              <w:rPr>
                <w:b/>
                <w:sz w:val="24"/>
              </w:rPr>
            </w:pPr>
          </w:p>
          <w:p w14:paraId="69E67F8B" w14:textId="77777777" w:rsidR="00B513FB" w:rsidRDefault="00B513FB">
            <w:pPr>
              <w:pStyle w:val="TableParagraph"/>
              <w:rPr>
                <w:sz w:val="24"/>
              </w:rPr>
            </w:pPr>
            <w:r>
              <w:rPr>
                <w:sz w:val="24"/>
              </w:rPr>
              <w:t>The chart below shows the different opportunities children have to talk about their learning:</w:t>
            </w:r>
          </w:p>
          <w:p w14:paraId="4441465F" w14:textId="332E5DD3" w:rsidR="00B513FB" w:rsidRDefault="00B513FB" w:rsidP="00DB4C1F">
            <w:pPr>
              <w:pStyle w:val="TableParagraph"/>
              <w:ind w:left="0"/>
              <w:rPr>
                <w:sz w:val="24"/>
              </w:rPr>
            </w:pPr>
          </w:p>
        </w:tc>
        <w:tc>
          <w:tcPr>
            <w:tcW w:w="1423" w:type="dxa"/>
            <w:gridSpan w:val="2"/>
          </w:tcPr>
          <w:p w14:paraId="25C1B208" w14:textId="77777777" w:rsidR="00075EB5" w:rsidRDefault="00075EB5" w:rsidP="007A4D75">
            <w:pPr>
              <w:pStyle w:val="Default"/>
              <w:rPr>
                <w:sz w:val="23"/>
                <w:szCs w:val="23"/>
              </w:rPr>
            </w:pPr>
          </w:p>
          <w:p w14:paraId="034FF130" w14:textId="5381630C" w:rsidR="007A4D75" w:rsidRDefault="007A4D75" w:rsidP="007A4D75">
            <w:pPr>
              <w:pStyle w:val="Default"/>
              <w:rPr>
                <w:sz w:val="23"/>
                <w:szCs w:val="23"/>
              </w:rPr>
            </w:pPr>
            <w:r>
              <w:rPr>
                <w:sz w:val="23"/>
                <w:szCs w:val="23"/>
              </w:rPr>
              <w:t xml:space="preserve">SEND CoP 6.79 bullet 4 </w:t>
            </w:r>
          </w:p>
          <w:p w14:paraId="1571BF29" w14:textId="541262C0" w:rsidR="00B513FB" w:rsidRDefault="007A4D75" w:rsidP="007A4D75">
            <w:pPr>
              <w:pStyle w:val="TableParagraph"/>
              <w:spacing w:before="3"/>
              <w:ind w:left="0"/>
              <w:rPr>
                <w:b/>
                <w:sz w:val="24"/>
              </w:rPr>
            </w:pPr>
            <w:r>
              <w:rPr>
                <w:sz w:val="23"/>
                <w:szCs w:val="23"/>
              </w:rPr>
              <w:t xml:space="preserve">and 6.79 bullet 5 </w:t>
            </w:r>
          </w:p>
        </w:tc>
      </w:tr>
      <w:tr w:rsidR="00B513FB" w14:paraId="07CCFC69" w14:textId="77777777" w:rsidTr="005C722C">
        <w:trPr>
          <w:gridAfter w:val="1"/>
          <w:wAfter w:w="1409" w:type="dxa"/>
          <w:trHeight w:val="280"/>
        </w:trPr>
        <w:tc>
          <w:tcPr>
            <w:tcW w:w="20" w:type="dxa"/>
            <w:vMerge w:val="restart"/>
            <w:tcBorders>
              <w:bottom w:val="nil"/>
            </w:tcBorders>
          </w:tcPr>
          <w:p w14:paraId="7CD26EF7" w14:textId="77777777" w:rsidR="00B513FB" w:rsidRDefault="00B513FB">
            <w:pPr>
              <w:pStyle w:val="TableParagraph"/>
              <w:ind w:left="0"/>
              <w:rPr>
                <w:rFonts w:ascii="Times New Roman"/>
              </w:rPr>
            </w:pPr>
          </w:p>
        </w:tc>
        <w:tc>
          <w:tcPr>
            <w:tcW w:w="2954" w:type="dxa"/>
            <w:tcBorders>
              <w:top w:val="single" w:sz="8" w:space="0" w:color="000000"/>
            </w:tcBorders>
          </w:tcPr>
          <w:p w14:paraId="2FF7F524" w14:textId="77777777" w:rsidR="00B513FB" w:rsidRDefault="00B513FB">
            <w:pPr>
              <w:pStyle w:val="TableParagraph"/>
              <w:ind w:left="0"/>
              <w:rPr>
                <w:rFonts w:ascii="Times New Roman"/>
                <w:sz w:val="20"/>
              </w:rPr>
            </w:pPr>
          </w:p>
        </w:tc>
        <w:tc>
          <w:tcPr>
            <w:tcW w:w="3116" w:type="dxa"/>
            <w:tcBorders>
              <w:top w:val="single" w:sz="8" w:space="0" w:color="000000"/>
            </w:tcBorders>
          </w:tcPr>
          <w:p w14:paraId="56841FD9" w14:textId="47BF3F57" w:rsidR="00B513FB" w:rsidRDefault="00B513FB">
            <w:pPr>
              <w:pStyle w:val="TableParagraph"/>
              <w:spacing w:line="260" w:lineRule="exact"/>
              <w:ind w:left="561"/>
              <w:rPr>
                <w:i/>
                <w:sz w:val="24"/>
              </w:rPr>
            </w:pPr>
            <w:r>
              <w:rPr>
                <w:i/>
                <w:sz w:val="24"/>
              </w:rPr>
              <w:t>Who’s involved?</w:t>
            </w:r>
          </w:p>
        </w:tc>
        <w:tc>
          <w:tcPr>
            <w:tcW w:w="2961" w:type="dxa"/>
            <w:tcBorders>
              <w:top w:val="single" w:sz="8" w:space="0" w:color="000000"/>
            </w:tcBorders>
          </w:tcPr>
          <w:p w14:paraId="25C6A365" w14:textId="77777777" w:rsidR="00B513FB" w:rsidRDefault="00B513FB">
            <w:pPr>
              <w:pStyle w:val="TableParagraph"/>
              <w:spacing w:line="260" w:lineRule="exact"/>
              <w:ind w:left="832"/>
              <w:rPr>
                <w:i/>
                <w:sz w:val="24"/>
              </w:rPr>
            </w:pPr>
            <w:r>
              <w:rPr>
                <w:i/>
                <w:sz w:val="24"/>
              </w:rPr>
              <w:t>How often?</w:t>
            </w:r>
          </w:p>
        </w:tc>
        <w:tc>
          <w:tcPr>
            <w:tcW w:w="30" w:type="dxa"/>
            <w:gridSpan w:val="2"/>
            <w:vMerge w:val="restart"/>
            <w:tcBorders>
              <w:bottom w:val="nil"/>
            </w:tcBorders>
          </w:tcPr>
          <w:p w14:paraId="5077322E" w14:textId="77777777" w:rsidR="00B513FB" w:rsidRDefault="00B513FB">
            <w:pPr>
              <w:pStyle w:val="TableParagraph"/>
              <w:ind w:left="0"/>
              <w:rPr>
                <w:rFonts w:ascii="Times New Roman"/>
              </w:rPr>
            </w:pPr>
          </w:p>
        </w:tc>
      </w:tr>
      <w:tr w:rsidR="00B513FB" w14:paraId="483CC498" w14:textId="77777777" w:rsidTr="005C722C">
        <w:trPr>
          <w:gridAfter w:val="1"/>
          <w:wAfter w:w="1409" w:type="dxa"/>
          <w:trHeight w:val="540"/>
        </w:trPr>
        <w:tc>
          <w:tcPr>
            <w:tcW w:w="20" w:type="dxa"/>
            <w:vMerge/>
            <w:tcBorders>
              <w:top w:val="nil"/>
              <w:bottom w:val="nil"/>
            </w:tcBorders>
          </w:tcPr>
          <w:p w14:paraId="5DFBF89F" w14:textId="77777777" w:rsidR="00B513FB" w:rsidRDefault="00B513FB">
            <w:pPr>
              <w:rPr>
                <w:sz w:val="2"/>
                <w:szCs w:val="2"/>
              </w:rPr>
            </w:pPr>
          </w:p>
        </w:tc>
        <w:tc>
          <w:tcPr>
            <w:tcW w:w="2954" w:type="dxa"/>
          </w:tcPr>
          <w:p w14:paraId="267DD99C" w14:textId="77777777" w:rsidR="00B513FB" w:rsidRDefault="00B513FB">
            <w:pPr>
              <w:pStyle w:val="TableParagraph"/>
              <w:spacing w:line="264" w:lineRule="exact"/>
              <w:ind w:left="100"/>
              <w:rPr>
                <w:i/>
                <w:sz w:val="24"/>
              </w:rPr>
            </w:pPr>
            <w:r>
              <w:rPr>
                <w:i/>
                <w:sz w:val="24"/>
              </w:rPr>
              <w:t>Self-assessment</w:t>
            </w:r>
          </w:p>
        </w:tc>
        <w:tc>
          <w:tcPr>
            <w:tcW w:w="3116" w:type="dxa"/>
          </w:tcPr>
          <w:p w14:paraId="5CCDD598" w14:textId="554439AB" w:rsidR="00B513FB" w:rsidRDefault="00B513FB" w:rsidP="005A1370">
            <w:pPr>
              <w:pStyle w:val="TableParagraph"/>
              <w:spacing w:line="264" w:lineRule="exact"/>
              <w:ind w:left="103"/>
              <w:rPr>
                <w:i/>
                <w:sz w:val="24"/>
              </w:rPr>
            </w:pPr>
            <w:r>
              <w:rPr>
                <w:i/>
                <w:sz w:val="24"/>
              </w:rPr>
              <w:t>Child, class teacher</w:t>
            </w:r>
          </w:p>
        </w:tc>
        <w:tc>
          <w:tcPr>
            <w:tcW w:w="2961" w:type="dxa"/>
          </w:tcPr>
          <w:p w14:paraId="5F880DBF" w14:textId="77777777" w:rsidR="00B513FB" w:rsidRDefault="00B513FB">
            <w:pPr>
              <w:pStyle w:val="TableParagraph"/>
              <w:spacing w:line="264" w:lineRule="exact"/>
              <w:rPr>
                <w:i/>
                <w:sz w:val="24"/>
              </w:rPr>
            </w:pPr>
            <w:r>
              <w:rPr>
                <w:i/>
                <w:sz w:val="24"/>
              </w:rPr>
              <w:t>Daily</w:t>
            </w:r>
          </w:p>
        </w:tc>
        <w:tc>
          <w:tcPr>
            <w:tcW w:w="30" w:type="dxa"/>
            <w:gridSpan w:val="2"/>
            <w:vMerge/>
            <w:tcBorders>
              <w:top w:val="nil"/>
              <w:bottom w:val="nil"/>
            </w:tcBorders>
          </w:tcPr>
          <w:p w14:paraId="018436F3" w14:textId="77777777" w:rsidR="00B513FB" w:rsidRDefault="00B513FB">
            <w:pPr>
              <w:rPr>
                <w:sz w:val="2"/>
                <w:szCs w:val="2"/>
              </w:rPr>
            </w:pPr>
          </w:p>
        </w:tc>
      </w:tr>
      <w:tr w:rsidR="00B513FB" w14:paraId="2CB6B4B9" w14:textId="77777777" w:rsidTr="005C722C">
        <w:trPr>
          <w:gridAfter w:val="1"/>
          <w:wAfter w:w="1409" w:type="dxa"/>
          <w:trHeight w:val="540"/>
        </w:trPr>
        <w:tc>
          <w:tcPr>
            <w:tcW w:w="20" w:type="dxa"/>
            <w:vMerge/>
            <w:tcBorders>
              <w:top w:val="nil"/>
              <w:bottom w:val="nil"/>
            </w:tcBorders>
          </w:tcPr>
          <w:p w14:paraId="5E4EDD86" w14:textId="77777777" w:rsidR="00B513FB" w:rsidRDefault="00B513FB">
            <w:pPr>
              <w:rPr>
                <w:sz w:val="2"/>
                <w:szCs w:val="2"/>
              </w:rPr>
            </w:pPr>
          </w:p>
        </w:tc>
        <w:tc>
          <w:tcPr>
            <w:tcW w:w="2954" w:type="dxa"/>
          </w:tcPr>
          <w:p w14:paraId="12954EF9" w14:textId="77777777" w:rsidR="00B513FB" w:rsidRDefault="00B513FB">
            <w:pPr>
              <w:pStyle w:val="TableParagraph"/>
              <w:spacing w:line="267" w:lineRule="exact"/>
              <w:ind w:left="100"/>
              <w:rPr>
                <w:i/>
                <w:sz w:val="24"/>
              </w:rPr>
            </w:pPr>
            <w:r>
              <w:rPr>
                <w:i/>
                <w:sz w:val="24"/>
              </w:rPr>
              <w:t>Class Circle times</w:t>
            </w:r>
          </w:p>
        </w:tc>
        <w:tc>
          <w:tcPr>
            <w:tcW w:w="3116" w:type="dxa"/>
          </w:tcPr>
          <w:p w14:paraId="704CCD13" w14:textId="070396D1" w:rsidR="00B513FB" w:rsidRDefault="00B513FB" w:rsidP="005A1370">
            <w:pPr>
              <w:pStyle w:val="TableParagraph"/>
              <w:spacing w:line="267" w:lineRule="exact"/>
              <w:ind w:left="103"/>
              <w:rPr>
                <w:i/>
                <w:sz w:val="24"/>
              </w:rPr>
            </w:pPr>
            <w:r>
              <w:rPr>
                <w:i/>
                <w:sz w:val="24"/>
              </w:rPr>
              <w:t>Child, class teacher</w:t>
            </w:r>
          </w:p>
        </w:tc>
        <w:tc>
          <w:tcPr>
            <w:tcW w:w="2961" w:type="dxa"/>
          </w:tcPr>
          <w:p w14:paraId="4D6448AA" w14:textId="77777777" w:rsidR="00B513FB" w:rsidRDefault="00B513FB" w:rsidP="00B570D5">
            <w:pPr>
              <w:pStyle w:val="TableParagraph"/>
              <w:spacing w:line="267" w:lineRule="exact"/>
              <w:rPr>
                <w:i/>
                <w:sz w:val="24"/>
              </w:rPr>
            </w:pPr>
            <w:r>
              <w:rPr>
                <w:i/>
                <w:sz w:val="24"/>
              </w:rPr>
              <w:t>Weekly or as needs arise</w:t>
            </w:r>
          </w:p>
        </w:tc>
        <w:tc>
          <w:tcPr>
            <w:tcW w:w="30" w:type="dxa"/>
            <w:gridSpan w:val="2"/>
            <w:vMerge/>
            <w:tcBorders>
              <w:top w:val="nil"/>
              <w:bottom w:val="nil"/>
            </w:tcBorders>
          </w:tcPr>
          <w:p w14:paraId="1B4477DA" w14:textId="77777777" w:rsidR="00B513FB" w:rsidRDefault="00B513FB">
            <w:pPr>
              <w:rPr>
                <w:sz w:val="2"/>
                <w:szCs w:val="2"/>
              </w:rPr>
            </w:pPr>
          </w:p>
        </w:tc>
      </w:tr>
      <w:tr w:rsidR="00B513FB" w14:paraId="26B3647F" w14:textId="77777777" w:rsidTr="005C722C">
        <w:trPr>
          <w:gridAfter w:val="1"/>
          <w:wAfter w:w="1409" w:type="dxa"/>
          <w:trHeight w:val="540"/>
        </w:trPr>
        <w:tc>
          <w:tcPr>
            <w:tcW w:w="20" w:type="dxa"/>
            <w:vMerge/>
            <w:tcBorders>
              <w:top w:val="nil"/>
              <w:bottom w:val="nil"/>
            </w:tcBorders>
          </w:tcPr>
          <w:p w14:paraId="783FDE77" w14:textId="77777777" w:rsidR="00B513FB" w:rsidRDefault="00B513FB">
            <w:pPr>
              <w:rPr>
                <w:sz w:val="2"/>
                <w:szCs w:val="2"/>
              </w:rPr>
            </w:pPr>
          </w:p>
        </w:tc>
        <w:tc>
          <w:tcPr>
            <w:tcW w:w="2954" w:type="dxa"/>
          </w:tcPr>
          <w:p w14:paraId="45468373" w14:textId="51AB7A10" w:rsidR="00B513FB" w:rsidRDefault="00B513FB" w:rsidP="00B570D5">
            <w:pPr>
              <w:pStyle w:val="TableParagraph"/>
              <w:spacing w:line="264" w:lineRule="exact"/>
              <w:ind w:left="100"/>
              <w:rPr>
                <w:i/>
                <w:sz w:val="24"/>
              </w:rPr>
            </w:pPr>
            <w:r>
              <w:rPr>
                <w:i/>
                <w:sz w:val="24"/>
              </w:rPr>
              <w:t xml:space="preserve">Questions </w:t>
            </w:r>
            <w:r w:rsidR="005C722C">
              <w:rPr>
                <w:i/>
                <w:sz w:val="24"/>
              </w:rPr>
              <w:t xml:space="preserve">/ Worry </w:t>
            </w:r>
            <w:r>
              <w:rPr>
                <w:i/>
                <w:sz w:val="24"/>
              </w:rPr>
              <w:t>box</w:t>
            </w:r>
          </w:p>
        </w:tc>
        <w:tc>
          <w:tcPr>
            <w:tcW w:w="3116" w:type="dxa"/>
          </w:tcPr>
          <w:p w14:paraId="1D916C12" w14:textId="1563CCB6" w:rsidR="00B513FB" w:rsidRDefault="00B513FB" w:rsidP="005A1370">
            <w:pPr>
              <w:pStyle w:val="TableParagraph"/>
              <w:spacing w:line="264" w:lineRule="exact"/>
              <w:rPr>
                <w:i/>
                <w:sz w:val="24"/>
              </w:rPr>
            </w:pPr>
            <w:r>
              <w:rPr>
                <w:i/>
                <w:sz w:val="24"/>
              </w:rPr>
              <w:t>Child, class teacher</w:t>
            </w:r>
          </w:p>
        </w:tc>
        <w:tc>
          <w:tcPr>
            <w:tcW w:w="2961" w:type="dxa"/>
          </w:tcPr>
          <w:p w14:paraId="6EEBB63E" w14:textId="77777777" w:rsidR="00B513FB" w:rsidRDefault="00B513FB" w:rsidP="00B570D5">
            <w:pPr>
              <w:pStyle w:val="TableParagraph"/>
              <w:spacing w:line="264" w:lineRule="exact"/>
              <w:rPr>
                <w:i/>
                <w:sz w:val="24"/>
              </w:rPr>
            </w:pPr>
            <w:r>
              <w:rPr>
                <w:i/>
                <w:sz w:val="24"/>
              </w:rPr>
              <w:t>Weekly or as needs arise.</w:t>
            </w:r>
          </w:p>
        </w:tc>
        <w:tc>
          <w:tcPr>
            <w:tcW w:w="30" w:type="dxa"/>
            <w:gridSpan w:val="2"/>
            <w:vMerge/>
            <w:tcBorders>
              <w:top w:val="nil"/>
              <w:bottom w:val="nil"/>
            </w:tcBorders>
          </w:tcPr>
          <w:p w14:paraId="63BB6235" w14:textId="77777777" w:rsidR="00B513FB" w:rsidRDefault="00B513FB">
            <w:pPr>
              <w:rPr>
                <w:sz w:val="2"/>
                <w:szCs w:val="2"/>
              </w:rPr>
            </w:pPr>
          </w:p>
        </w:tc>
      </w:tr>
      <w:tr w:rsidR="00B513FB" w14:paraId="6E5C7910" w14:textId="77777777" w:rsidTr="005C722C">
        <w:trPr>
          <w:gridAfter w:val="1"/>
          <w:wAfter w:w="1409" w:type="dxa"/>
          <w:trHeight w:val="540"/>
        </w:trPr>
        <w:tc>
          <w:tcPr>
            <w:tcW w:w="20" w:type="dxa"/>
            <w:vMerge/>
            <w:tcBorders>
              <w:top w:val="nil"/>
              <w:bottom w:val="nil"/>
            </w:tcBorders>
          </w:tcPr>
          <w:p w14:paraId="4B231C6D" w14:textId="77777777" w:rsidR="00B513FB" w:rsidRDefault="00B513FB">
            <w:pPr>
              <w:rPr>
                <w:sz w:val="2"/>
                <w:szCs w:val="2"/>
              </w:rPr>
            </w:pPr>
          </w:p>
        </w:tc>
        <w:tc>
          <w:tcPr>
            <w:tcW w:w="2954" w:type="dxa"/>
          </w:tcPr>
          <w:p w14:paraId="1D065598" w14:textId="77777777" w:rsidR="00B513FB" w:rsidRDefault="00B513FB">
            <w:pPr>
              <w:pStyle w:val="TableParagraph"/>
              <w:spacing w:line="264" w:lineRule="exact"/>
              <w:ind w:left="100"/>
              <w:rPr>
                <w:i/>
                <w:sz w:val="24"/>
              </w:rPr>
            </w:pPr>
            <w:r>
              <w:rPr>
                <w:i/>
                <w:sz w:val="24"/>
              </w:rPr>
              <w:t>School Council</w:t>
            </w:r>
          </w:p>
        </w:tc>
        <w:tc>
          <w:tcPr>
            <w:tcW w:w="3116" w:type="dxa"/>
          </w:tcPr>
          <w:p w14:paraId="206FC458" w14:textId="235E2F2F" w:rsidR="00B513FB" w:rsidRDefault="00B513FB" w:rsidP="005C722C">
            <w:pPr>
              <w:pStyle w:val="TableParagraph"/>
              <w:spacing w:line="264" w:lineRule="exact"/>
              <w:ind w:left="103"/>
              <w:rPr>
                <w:i/>
                <w:sz w:val="24"/>
              </w:rPr>
            </w:pPr>
            <w:r>
              <w:rPr>
                <w:i/>
                <w:sz w:val="24"/>
              </w:rPr>
              <w:t>Class, class</w:t>
            </w:r>
            <w:r w:rsidR="005C722C">
              <w:rPr>
                <w:i/>
                <w:sz w:val="24"/>
              </w:rPr>
              <w:t xml:space="preserve"> t</w:t>
            </w:r>
            <w:r>
              <w:rPr>
                <w:i/>
                <w:sz w:val="24"/>
              </w:rPr>
              <w:t>eacher</w:t>
            </w:r>
            <w:r w:rsidR="005C722C">
              <w:rPr>
                <w:i/>
                <w:sz w:val="24"/>
              </w:rPr>
              <w:t>, PSHE subject leader</w:t>
            </w:r>
          </w:p>
        </w:tc>
        <w:tc>
          <w:tcPr>
            <w:tcW w:w="2961" w:type="dxa"/>
          </w:tcPr>
          <w:p w14:paraId="7ACC14F8" w14:textId="0BE9FEE4" w:rsidR="00B513FB" w:rsidRDefault="005C722C">
            <w:pPr>
              <w:pStyle w:val="TableParagraph"/>
              <w:spacing w:line="264" w:lineRule="exact"/>
              <w:rPr>
                <w:i/>
                <w:sz w:val="24"/>
              </w:rPr>
            </w:pPr>
            <w:r>
              <w:rPr>
                <w:i/>
                <w:sz w:val="24"/>
              </w:rPr>
              <w:t>Fortnightly</w:t>
            </w:r>
          </w:p>
        </w:tc>
        <w:tc>
          <w:tcPr>
            <w:tcW w:w="30" w:type="dxa"/>
            <w:gridSpan w:val="2"/>
            <w:vMerge/>
            <w:tcBorders>
              <w:top w:val="nil"/>
              <w:bottom w:val="nil"/>
            </w:tcBorders>
          </w:tcPr>
          <w:p w14:paraId="024D665C" w14:textId="77777777" w:rsidR="00B513FB" w:rsidRDefault="00B513FB">
            <w:pPr>
              <w:rPr>
                <w:sz w:val="2"/>
                <w:szCs w:val="2"/>
              </w:rPr>
            </w:pPr>
          </w:p>
        </w:tc>
      </w:tr>
      <w:tr w:rsidR="00B513FB" w14:paraId="1A32EB58" w14:textId="77777777" w:rsidTr="005C722C">
        <w:trPr>
          <w:gridAfter w:val="1"/>
          <w:wAfter w:w="1409" w:type="dxa"/>
          <w:trHeight w:val="540"/>
        </w:trPr>
        <w:tc>
          <w:tcPr>
            <w:tcW w:w="20" w:type="dxa"/>
            <w:vMerge/>
            <w:tcBorders>
              <w:top w:val="nil"/>
              <w:bottom w:val="nil"/>
            </w:tcBorders>
          </w:tcPr>
          <w:p w14:paraId="6C9D4A02" w14:textId="77777777" w:rsidR="00B513FB" w:rsidRDefault="00B513FB">
            <w:pPr>
              <w:rPr>
                <w:sz w:val="2"/>
                <w:szCs w:val="2"/>
              </w:rPr>
            </w:pPr>
          </w:p>
        </w:tc>
        <w:tc>
          <w:tcPr>
            <w:tcW w:w="2954" w:type="dxa"/>
          </w:tcPr>
          <w:p w14:paraId="692D0E8F" w14:textId="77777777" w:rsidR="00B513FB" w:rsidRDefault="00B513FB">
            <w:pPr>
              <w:pStyle w:val="TableParagraph"/>
              <w:spacing w:line="264" w:lineRule="exact"/>
              <w:ind w:left="100"/>
              <w:rPr>
                <w:i/>
                <w:sz w:val="24"/>
              </w:rPr>
            </w:pPr>
            <w:r>
              <w:rPr>
                <w:i/>
                <w:sz w:val="24"/>
              </w:rPr>
              <w:t>Pupil Voice</w:t>
            </w:r>
          </w:p>
        </w:tc>
        <w:tc>
          <w:tcPr>
            <w:tcW w:w="3116" w:type="dxa"/>
          </w:tcPr>
          <w:p w14:paraId="00946A15" w14:textId="16773F21" w:rsidR="00B513FB" w:rsidRDefault="00B513FB">
            <w:pPr>
              <w:pStyle w:val="TableParagraph"/>
              <w:spacing w:line="264" w:lineRule="exact"/>
              <w:ind w:left="103"/>
              <w:rPr>
                <w:i/>
                <w:sz w:val="24"/>
              </w:rPr>
            </w:pPr>
            <w:r>
              <w:rPr>
                <w:i/>
                <w:sz w:val="24"/>
              </w:rPr>
              <w:t xml:space="preserve">Child, </w:t>
            </w:r>
            <w:proofErr w:type="spellStart"/>
            <w:r>
              <w:rPr>
                <w:i/>
                <w:sz w:val="24"/>
              </w:rPr>
              <w:t>SENDCo</w:t>
            </w:r>
            <w:proofErr w:type="spellEnd"/>
            <w:r>
              <w:rPr>
                <w:i/>
                <w:sz w:val="24"/>
              </w:rPr>
              <w:t>, class</w:t>
            </w:r>
          </w:p>
          <w:p w14:paraId="58B64AD8" w14:textId="52CD4957" w:rsidR="00B513FB" w:rsidRDefault="005C722C">
            <w:pPr>
              <w:pStyle w:val="TableParagraph"/>
              <w:spacing w:line="267" w:lineRule="exact"/>
              <w:rPr>
                <w:i/>
                <w:sz w:val="24"/>
              </w:rPr>
            </w:pPr>
            <w:r>
              <w:rPr>
                <w:i/>
                <w:sz w:val="24"/>
              </w:rPr>
              <w:t>teacher/ teaching assistant</w:t>
            </w:r>
          </w:p>
        </w:tc>
        <w:tc>
          <w:tcPr>
            <w:tcW w:w="2961" w:type="dxa"/>
          </w:tcPr>
          <w:p w14:paraId="6462288B" w14:textId="77777777" w:rsidR="00B513FB" w:rsidRDefault="00B513FB">
            <w:pPr>
              <w:pStyle w:val="TableParagraph"/>
              <w:spacing w:line="264" w:lineRule="exact"/>
              <w:rPr>
                <w:i/>
                <w:sz w:val="24"/>
              </w:rPr>
            </w:pPr>
            <w:r>
              <w:rPr>
                <w:i/>
                <w:sz w:val="24"/>
              </w:rPr>
              <w:t>At least once a year</w:t>
            </w:r>
          </w:p>
        </w:tc>
        <w:tc>
          <w:tcPr>
            <w:tcW w:w="30" w:type="dxa"/>
            <w:gridSpan w:val="2"/>
            <w:vMerge/>
            <w:tcBorders>
              <w:top w:val="nil"/>
              <w:bottom w:val="nil"/>
            </w:tcBorders>
          </w:tcPr>
          <w:p w14:paraId="24BA4D44" w14:textId="77777777" w:rsidR="00B513FB" w:rsidRDefault="00B513FB">
            <w:pPr>
              <w:rPr>
                <w:sz w:val="2"/>
                <w:szCs w:val="2"/>
              </w:rPr>
            </w:pPr>
          </w:p>
        </w:tc>
      </w:tr>
      <w:tr w:rsidR="00B513FB" w14:paraId="11F30E98" w14:textId="77777777" w:rsidTr="005C722C">
        <w:trPr>
          <w:gridAfter w:val="1"/>
          <w:wAfter w:w="1409" w:type="dxa"/>
          <w:trHeight w:val="820"/>
        </w:trPr>
        <w:tc>
          <w:tcPr>
            <w:tcW w:w="20" w:type="dxa"/>
            <w:vMerge/>
            <w:tcBorders>
              <w:top w:val="nil"/>
              <w:bottom w:val="nil"/>
            </w:tcBorders>
          </w:tcPr>
          <w:p w14:paraId="2E7B46F1" w14:textId="77777777" w:rsidR="00B513FB" w:rsidRDefault="00B513FB">
            <w:pPr>
              <w:rPr>
                <w:sz w:val="2"/>
                <w:szCs w:val="2"/>
              </w:rPr>
            </w:pPr>
          </w:p>
        </w:tc>
        <w:tc>
          <w:tcPr>
            <w:tcW w:w="2954" w:type="dxa"/>
          </w:tcPr>
          <w:p w14:paraId="4A5D5953" w14:textId="154E2D19" w:rsidR="00B513FB" w:rsidRDefault="00B513FB">
            <w:pPr>
              <w:pStyle w:val="TableParagraph"/>
              <w:ind w:left="100" w:right="633"/>
              <w:rPr>
                <w:i/>
                <w:sz w:val="24"/>
              </w:rPr>
            </w:pPr>
            <w:r>
              <w:rPr>
                <w:i/>
                <w:sz w:val="24"/>
              </w:rPr>
              <w:t xml:space="preserve">Additional Needs Plan </w:t>
            </w:r>
            <w:r w:rsidR="005C722C">
              <w:rPr>
                <w:i/>
                <w:sz w:val="24"/>
              </w:rPr>
              <w:t xml:space="preserve">Targeted </w:t>
            </w:r>
            <w:r>
              <w:rPr>
                <w:i/>
                <w:sz w:val="24"/>
              </w:rPr>
              <w:t>review meetings</w:t>
            </w:r>
          </w:p>
        </w:tc>
        <w:tc>
          <w:tcPr>
            <w:tcW w:w="3116" w:type="dxa"/>
          </w:tcPr>
          <w:p w14:paraId="6C5763FE" w14:textId="3FEC2F17" w:rsidR="00B513FB" w:rsidRDefault="00B513FB" w:rsidP="005A1370">
            <w:pPr>
              <w:pStyle w:val="TableParagraph"/>
              <w:rPr>
                <w:i/>
                <w:sz w:val="24"/>
              </w:rPr>
            </w:pPr>
            <w:r>
              <w:rPr>
                <w:i/>
                <w:sz w:val="24"/>
              </w:rPr>
              <w:t xml:space="preserve">Child, parents, class teacher supported by </w:t>
            </w:r>
            <w:proofErr w:type="spellStart"/>
            <w:r>
              <w:rPr>
                <w:i/>
                <w:sz w:val="24"/>
              </w:rPr>
              <w:t>SENDCo</w:t>
            </w:r>
            <w:proofErr w:type="spellEnd"/>
          </w:p>
        </w:tc>
        <w:tc>
          <w:tcPr>
            <w:tcW w:w="2961" w:type="dxa"/>
          </w:tcPr>
          <w:p w14:paraId="6FA3E5E8" w14:textId="77777777" w:rsidR="00B513FB" w:rsidRDefault="00B513FB">
            <w:pPr>
              <w:pStyle w:val="TableParagraph"/>
              <w:ind w:right="503"/>
              <w:rPr>
                <w:i/>
                <w:sz w:val="24"/>
              </w:rPr>
            </w:pPr>
            <w:r>
              <w:rPr>
                <w:i/>
                <w:sz w:val="24"/>
              </w:rPr>
              <w:t>At least three times a year</w:t>
            </w:r>
          </w:p>
        </w:tc>
        <w:tc>
          <w:tcPr>
            <w:tcW w:w="30" w:type="dxa"/>
            <w:gridSpan w:val="2"/>
            <w:vMerge/>
            <w:tcBorders>
              <w:top w:val="nil"/>
              <w:bottom w:val="nil"/>
            </w:tcBorders>
          </w:tcPr>
          <w:p w14:paraId="7DB7DF00" w14:textId="77777777" w:rsidR="00B513FB" w:rsidRDefault="00B513FB">
            <w:pPr>
              <w:rPr>
                <w:sz w:val="2"/>
                <w:szCs w:val="2"/>
              </w:rPr>
            </w:pPr>
          </w:p>
        </w:tc>
      </w:tr>
      <w:tr w:rsidR="00B513FB" w14:paraId="4EB2616F" w14:textId="77777777" w:rsidTr="005C722C">
        <w:trPr>
          <w:gridAfter w:val="1"/>
          <w:wAfter w:w="1409" w:type="dxa"/>
          <w:trHeight w:val="1100"/>
        </w:trPr>
        <w:tc>
          <w:tcPr>
            <w:tcW w:w="20" w:type="dxa"/>
            <w:vMerge/>
            <w:tcBorders>
              <w:top w:val="nil"/>
              <w:bottom w:val="nil"/>
            </w:tcBorders>
          </w:tcPr>
          <w:p w14:paraId="34839FFB" w14:textId="77777777" w:rsidR="00B513FB" w:rsidRDefault="00B513FB">
            <w:pPr>
              <w:rPr>
                <w:sz w:val="2"/>
                <w:szCs w:val="2"/>
              </w:rPr>
            </w:pPr>
          </w:p>
        </w:tc>
        <w:tc>
          <w:tcPr>
            <w:tcW w:w="2954" w:type="dxa"/>
          </w:tcPr>
          <w:p w14:paraId="389D33F4" w14:textId="569EBB4B" w:rsidR="00B513FB" w:rsidRDefault="00B513FB" w:rsidP="00B570D5">
            <w:pPr>
              <w:pStyle w:val="TableParagraph"/>
              <w:ind w:left="100" w:right="460"/>
              <w:rPr>
                <w:i/>
                <w:sz w:val="24"/>
              </w:rPr>
            </w:pPr>
            <w:r>
              <w:rPr>
                <w:i/>
                <w:sz w:val="24"/>
              </w:rPr>
              <w:t>Annual reviews (EHC Plans only)</w:t>
            </w:r>
          </w:p>
        </w:tc>
        <w:tc>
          <w:tcPr>
            <w:tcW w:w="3116" w:type="dxa"/>
          </w:tcPr>
          <w:p w14:paraId="61500870" w14:textId="422A095D" w:rsidR="00B513FB" w:rsidRDefault="00B513FB" w:rsidP="005C722C">
            <w:pPr>
              <w:pStyle w:val="TableParagraph"/>
              <w:ind w:right="107"/>
              <w:rPr>
                <w:i/>
                <w:sz w:val="24"/>
              </w:rPr>
            </w:pPr>
            <w:r>
              <w:rPr>
                <w:i/>
                <w:sz w:val="24"/>
              </w:rPr>
              <w:t>Child, parents, SENDCO, class teacher, support services, local</w:t>
            </w:r>
            <w:r w:rsidR="005C722C">
              <w:rPr>
                <w:i/>
                <w:sz w:val="24"/>
              </w:rPr>
              <w:t xml:space="preserve"> </w:t>
            </w:r>
            <w:r>
              <w:rPr>
                <w:i/>
                <w:sz w:val="24"/>
              </w:rPr>
              <w:t>authority.</w:t>
            </w:r>
          </w:p>
        </w:tc>
        <w:tc>
          <w:tcPr>
            <w:tcW w:w="2961" w:type="dxa"/>
          </w:tcPr>
          <w:p w14:paraId="5660AD4B" w14:textId="77777777" w:rsidR="00B513FB" w:rsidRDefault="00B513FB">
            <w:pPr>
              <w:pStyle w:val="TableParagraph"/>
              <w:spacing w:line="264" w:lineRule="exact"/>
              <w:rPr>
                <w:i/>
                <w:sz w:val="24"/>
              </w:rPr>
            </w:pPr>
            <w:r>
              <w:rPr>
                <w:i/>
                <w:sz w:val="24"/>
              </w:rPr>
              <w:t>Once a year</w:t>
            </w:r>
          </w:p>
        </w:tc>
        <w:tc>
          <w:tcPr>
            <w:tcW w:w="30" w:type="dxa"/>
            <w:gridSpan w:val="2"/>
            <w:vMerge/>
            <w:tcBorders>
              <w:top w:val="nil"/>
              <w:bottom w:val="nil"/>
            </w:tcBorders>
          </w:tcPr>
          <w:p w14:paraId="55E509B6" w14:textId="77777777" w:rsidR="00B513FB" w:rsidRDefault="00B513FB">
            <w:pPr>
              <w:rPr>
                <w:sz w:val="2"/>
                <w:szCs w:val="2"/>
              </w:rPr>
            </w:pPr>
          </w:p>
        </w:tc>
      </w:tr>
      <w:tr w:rsidR="00B513FB" w14:paraId="314C4161" w14:textId="7230FA3B" w:rsidTr="005C722C">
        <w:trPr>
          <w:trHeight w:val="231"/>
        </w:trPr>
        <w:tc>
          <w:tcPr>
            <w:tcW w:w="9067" w:type="dxa"/>
            <w:gridSpan w:val="5"/>
            <w:tcBorders>
              <w:top w:val="nil"/>
            </w:tcBorders>
          </w:tcPr>
          <w:p w14:paraId="1F2E0F61" w14:textId="77777777" w:rsidR="00B513FB" w:rsidRDefault="00B513FB">
            <w:pPr>
              <w:pStyle w:val="TableParagraph"/>
              <w:ind w:left="0"/>
              <w:rPr>
                <w:rFonts w:ascii="Times New Roman"/>
              </w:rPr>
            </w:pPr>
          </w:p>
          <w:p w14:paraId="6F50B596" w14:textId="77777777" w:rsidR="005C722C" w:rsidRDefault="005C722C">
            <w:pPr>
              <w:pStyle w:val="TableParagraph"/>
              <w:ind w:left="0"/>
              <w:rPr>
                <w:rFonts w:ascii="Times New Roman"/>
              </w:rPr>
            </w:pPr>
          </w:p>
          <w:p w14:paraId="403783A8" w14:textId="77777777" w:rsidR="005C722C" w:rsidRDefault="005C722C">
            <w:pPr>
              <w:pStyle w:val="TableParagraph"/>
              <w:ind w:left="0"/>
              <w:rPr>
                <w:rFonts w:ascii="Times New Roman"/>
              </w:rPr>
            </w:pPr>
          </w:p>
          <w:p w14:paraId="3F26FD18" w14:textId="77777777" w:rsidR="005C722C" w:rsidRDefault="005C722C">
            <w:pPr>
              <w:pStyle w:val="TableParagraph"/>
              <w:ind w:left="0"/>
              <w:rPr>
                <w:rFonts w:ascii="Times New Roman"/>
              </w:rPr>
            </w:pPr>
          </w:p>
          <w:p w14:paraId="7F28D440" w14:textId="77777777" w:rsidR="005C722C" w:rsidRDefault="005C722C">
            <w:pPr>
              <w:pStyle w:val="TableParagraph"/>
              <w:ind w:left="0"/>
              <w:rPr>
                <w:rFonts w:ascii="Times New Roman"/>
              </w:rPr>
            </w:pPr>
          </w:p>
          <w:p w14:paraId="75BC9289" w14:textId="77777777" w:rsidR="005C722C" w:rsidRDefault="005C722C">
            <w:pPr>
              <w:pStyle w:val="TableParagraph"/>
              <w:ind w:left="0"/>
              <w:rPr>
                <w:rFonts w:ascii="Times New Roman"/>
              </w:rPr>
            </w:pPr>
          </w:p>
          <w:p w14:paraId="0596828D" w14:textId="77777777" w:rsidR="005C722C" w:rsidRDefault="005C722C">
            <w:pPr>
              <w:pStyle w:val="TableParagraph"/>
              <w:ind w:left="0"/>
              <w:rPr>
                <w:rFonts w:ascii="Times New Roman"/>
              </w:rPr>
            </w:pPr>
          </w:p>
          <w:p w14:paraId="7D1DC307" w14:textId="77777777" w:rsidR="005C722C" w:rsidRDefault="005C722C">
            <w:pPr>
              <w:pStyle w:val="TableParagraph"/>
              <w:ind w:left="0"/>
              <w:rPr>
                <w:rFonts w:ascii="Times New Roman"/>
              </w:rPr>
            </w:pPr>
          </w:p>
          <w:p w14:paraId="39499226" w14:textId="77777777" w:rsidR="005C722C" w:rsidRDefault="005C722C">
            <w:pPr>
              <w:pStyle w:val="TableParagraph"/>
              <w:ind w:left="0"/>
              <w:rPr>
                <w:rFonts w:ascii="Times New Roman"/>
              </w:rPr>
            </w:pPr>
          </w:p>
          <w:p w14:paraId="6A8D728F" w14:textId="77777777" w:rsidR="005C722C" w:rsidRDefault="005C722C">
            <w:pPr>
              <w:pStyle w:val="TableParagraph"/>
              <w:ind w:left="0"/>
              <w:rPr>
                <w:rFonts w:ascii="Times New Roman"/>
              </w:rPr>
            </w:pPr>
          </w:p>
          <w:p w14:paraId="36B9A67F" w14:textId="77777777" w:rsidR="005C722C" w:rsidRDefault="005C722C">
            <w:pPr>
              <w:pStyle w:val="TableParagraph"/>
              <w:ind w:left="0"/>
              <w:rPr>
                <w:rFonts w:ascii="Times New Roman"/>
              </w:rPr>
            </w:pPr>
          </w:p>
          <w:p w14:paraId="11A9A511" w14:textId="77777777" w:rsidR="005C722C" w:rsidRDefault="005C722C">
            <w:pPr>
              <w:pStyle w:val="TableParagraph"/>
              <w:ind w:left="0"/>
              <w:rPr>
                <w:rFonts w:ascii="Times New Roman"/>
              </w:rPr>
            </w:pPr>
          </w:p>
          <w:p w14:paraId="6AB14C7A" w14:textId="77777777" w:rsidR="005C722C" w:rsidRDefault="005C722C">
            <w:pPr>
              <w:pStyle w:val="TableParagraph"/>
              <w:ind w:left="0"/>
              <w:rPr>
                <w:rFonts w:ascii="Times New Roman"/>
              </w:rPr>
            </w:pPr>
          </w:p>
          <w:p w14:paraId="7531A05F" w14:textId="77777777" w:rsidR="005C722C" w:rsidRDefault="005C722C">
            <w:pPr>
              <w:pStyle w:val="TableParagraph"/>
              <w:ind w:left="0"/>
              <w:rPr>
                <w:rFonts w:ascii="Times New Roman"/>
              </w:rPr>
            </w:pPr>
          </w:p>
          <w:p w14:paraId="039346AF" w14:textId="77777777" w:rsidR="005C722C" w:rsidRDefault="005C722C">
            <w:pPr>
              <w:pStyle w:val="TableParagraph"/>
              <w:ind w:left="0"/>
              <w:rPr>
                <w:rFonts w:ascii="Times New Roman"/>
              </w:rPr>
            </w:pPr>
          </w:p>
          <w:p w14:paraId="018E8076" w14:textId="77777777" w:rsidR="005C722C" w:rsidRDefault="005C722C">
            <w:pPr>
              <w:pStyle w:val="TableParagraph"/>
              <w:ind w:left="0"/>
              <w:rPr>
                <w:rFonts w:ascii="Times New Roman"/>
              </w:rPr>
            </w:pPr>
          </w:p>
          <w:p w14:paraId="64238660" w14:textId="77777777" w:rsidR="005C722C" w:rsidRDefault="005C722C">
            <w:pPr>
              <w:pStyle w:val="TableParagraph"/>
              <w:ind w:left="0"/>
              <w:rPr>
                <w:rFonts w:ascii="Times New Roman"/>
              </w:rPr>
            </w:pPr>
          </w:p>
          <w:p w14:paraId="2D2E276C" w14:textId="77777777" w:rsidR="005C722C" w:rsidRDefault="005C722C">
            <w:pPr>
              <w:pStyle w:val="TableParagraph"/>
              <w:ind w:left="0"/>
              <w:rPr>
                <w:rFonts w:ascii="Times New Roman"/>
              </w:rPr>
            </w:pPr>
          </w:p>
          <w:p w14:paraId="2C50C2C1" w14:textId="7F95B42D" w:rsidR="005C722C" w:rsidRDefault="005C722C">
            <w:pPr>
              <w:pStyle w:val="TableParagraph"/>
              <w:ind w:left="0"/>
              <w:rPr>
                <w:rFonts w:ascii="Times New Roman"/>
              </w:rPr>
            </w:pPr>
          </w:p>
        </w:tc>
        <w:tc>
          <w:tcPr>
            <w:tcW w:w="1423" w:type="dxa"/>
            <w:gridSpan w:val="2"/>
            <w:tcBorders>
              <w:top w:val="nil"/>
            </w:tcBorders>
          </w:tcPr>
          <w:p w14:paraId="5BFC91CF" w14:textId="77777777" w:rsidR="00B513FB" w:rsidRDefault="00B513FB">
            <w:pPr>
              <w:pStyle w:val="TableParagraph"/>
              <w:ind w:left="0"/>
              <w:rPr>
                <w:rFonts w:ascii="Times New Roman"/>
              </w:rPr>
            </w:pPr>
          </w:p>
        </w:tc>
      </w:tr>
      <w:tr w:rsidR="00B513FB" w14:paraId="43670F38" w14:textId="03728D17" w:rsidTr="005C722C">
        <w:trPr>
          <w:trHeight w:val="1080"/>
        </w:trPr>
        <w:tc>
          <w:tcPr>
            <w:tcW w:w="9067" w:type="dxa"/>
            <w:gridSpan w:val="5"/>
            <w:shd w:val="clear" w:color="auto" w:fill="C6D9F1"/>
          </w:tcPr>
          <w:p w14:paraId="5574E2DB" w14:textId="77777777" w:rsidR="00B513FB" w:rsidRDefault="00B513FB">
            <w:pPr>
              <w:pStyle w:val="TableParagraph"/>
              <w:spacing w:before="2"/>
              <w:ind w:left="0"/>
              <w:rPr>
                <w:b/>
                <w:sz w:val="23"/>
              </w:rPr>
            </w:pPr>
          </w:p>
          <w:p w14:paraId="002FC361" w14:textId="77777777" w:rsidR="00B513FB" w:rsidRDefault="00B513FB">
            <w:pPr>
              <w:pStyle w:val="TableParagraph"/>
              <w:ind w:left="462" w:hanging="360"/>
              <w:rPr>
                <w:b/>
                <w:sz w:val="24"/>
              </w:rPr>
            </w:pPr>
            <w:r>
              <w:rPr>
                <w:b/>
                <w:sz w:val="24"/>
              </w:rPr>
              <w:t>10. How will the school prepare and support my child to transfer to a new school/ college or the next stage of education and life?</w:t>
            </w:r>
          </w:p>
        </w:tc>
        <w:tc>
          <w:tcPr>
            <w:tcW w:w="1423" w:type="dxa"/>
            <w:gridSpan w:val="2"/>
            <w:shd w:val="clear" w:color="auto" w:fill="C6D9F1"/>
          </w:tcPr>
          <w:p w14:paraId="5C9B6B7E" w14:textId="77777777" w:rsidR="00B513FB" w:rsidRDefault="00B513FB">
            <w:pPr>
              <w:pStyle w:val="TableParagraph"/>
              <w:spacing w:before="2"/>
              <w:ind w:left="0"/>
              <w:rPr>
                <w:b/>
                <w:sz w:val="23"/>
              </w:rPr>
            </w:pPr>
          </w:p>
        </w:tc>
      </w:tr>
      <w:tr w:rsidR="00B513FB" w14:paraId="6990D8AF" w14:textId="5177AD32" w:rsidTr="005C722C">
        <w:trPr>
          <w:trHeight w:val="7160"/>
        </w:trPr>
        <w:tc>
          <w:tcPr>
            <w:tcW w:w="9067" w:type="dxa"/>
            <w:gridSpan w:val="5"/>
          </w:tcPr>
          <w:p w14:paraId="63BFACE9" w14:textId="77777777" w:rsidR="00B513FB" w:rsidRDefault="00B513FB" w:rsidP="009338F7">
            <w:pPr>
              <w:pStyle w:val="TableParagraph"/>
              <w:spacing w:before="2"/>
              <w:ind w:left="0"/>
              <w:rPr>
                <w:b/>
                <w:sz w:val="23"/>
              </w:rPr>
            </w:pPr>
          </w:p>
          <w:p w14:paraId="4B595F81" w14:textId="3AB14D47" w:rsidR="00B513FB" w:rsidRDefault="00B513FB" w:rsidP="009338F7">
            <w:pPr>
              <w:pStyle w:val="TableParagraph"/>
              <w:ind w:right="321"/>
              <w:rPr>
                <w:sz w:val="24"/>
              </w:rPr>
            </w:pPr>
            <w:r>
              <w:rPr>
                <w:sz w:val="24"/>
              </w:rPr>
              <w:t>At Western Road we aim to fully support children with SEND with transition to a new setting. This is important for ensuring continuity of care and support for these children as they progress through the school system.</w:t>
            </w:r>
          </w:p>
          <w:p w14:paraId="3EB1B12E" w14:textId="77777777" w:rsidR="00B513FB" w:rsidRDefault="00B513FB" w:rsidP="009338F7">
            <w:pPr>
              <w:pStyle w:val="TableParagraph"/>
              <w:spacing w:before="11"/>
              <w:ind w:left="0"/>
              <w:rPr>
                <w:b/>
                <w:sz w:val="23"/>
              </w:rPr>
            </w:pPr>
          </w:p>
          <w:p w14:paraId="41E6F8F8" w14:textId="0BABE763" w:rsidR="00B513FB" w:rsidRDefault="00B513FB" w:rsidP="009338F7">
            <w:pPr>
              <w:pStyle w:val="TableParagraph"/>
              <w:rPr>
                <w:sz w:val="24"/>
              </w:rPr>
            </w:pPr>
            <w:r>
              <w:rPr>
                <w:sz w:val="24"/>
              </w:rPr>
              <w:t>The secondary schools in the Lewes area liaise closely with the primary schools to support the transition of all Year 6 children to Key Stage 3 in Terms 5 and 6. They arrange extra visits for children with SEND at this time.</w:t>
            </w:r>
          </w:p>
          <w:p w14:paraId="54EA11F7" w14:textId="77777777" w:rsidR="00B513FB" w:rsidRDefault="00B513FB" w:rsidP="009338F7">
            <w:pPr>
              <w:pStyle w:val="TableParagraph"/>
              <w:spacing w:before="11"/>
              <w:ind w:left="0"/>
              <w:rPr>
                <w:b/>
                <w:sz w:val="23"/>
              </w:rPr>
            </w:pPr>
          </w:p>
          <w:p w14:paraId="32C022B3" w14:textId="37C599EE" w:rsidR="00B513FB" w:rsidRDefault="00B513FB" w:rsidP="009338F7">
            <w:pPr>
              <w:pStyle w:val="TableParagraph"/>
              <w:ind w:right="161"/>
              <w:rPr>
                <w:sz w:val="24"/>
              </w:rPr>
            </w:pPr>
            <w:r>
              <w:rPr>
                <w:sz w:val="24"/>
              </w:rPr>
              <w:t xml:space="preserve">Any children with EHC Plans will have their provision reviewed in Term 2 of Year 5 so that parents can make an informed choice for their child`s secondary school. It should then be reviewed in Term 2 of Year 6 and this review should include the member of staff from their chosen secondary school who will support SEND students on entry to secondary school in Year 7. This is usually the </w:t>
            </w:r>
            <w:proofErr w:type="spellStart"/>
            <w:r>
              <w:rPr>
                <w:sz w:val="24"/>
              </w:rPr>
              <w:t>SENDCo</w:t>
            </w:r>
            <w:proofErr w:type="spellEnd"/>
            <w:r>
              <w:rPr>
                <w:sz w:val="24"/>
              </w:rPr>
              <w:t xml:space="preserve">. Western Road </w:t>
            </w:r>
            <w:proofErr w:type="spellStart"/>
            <w:r>
              <w:rPr>
                <w:sz w:val="24"/>
              </w:rPr>
              <w:t>SENDCo</w:t>
            </w:r>
            <w:proofErr w:type="spellEnd"/>
            <w:r>
              <w:rPr>
                <w:sz w:val="24"/>
              </w:rPr>
              <w:t xml:space="preserve"> co-ordinates the arrangements for these meetings.</w:t>
            </w:r>
          </w:p>
          <w:p w14:paraId="0FFFEB12" w14:textId="77777777" w:rsidR="00B513FB" w:rsidRDefault="00B513FB" w:rsidP="009338F7">
            <w:pPr>
              <w:pStyle w:val="TableParagraph"/>
              <w:spacing w:before="11"/>
              <w:ind w:left="0"/>
              <w:rPr>
                <w:b/>
                <w:sz w:val="23"/>
              </w:rPr>
            </w:pPr>
          </w:p>
          <w:p w14:paraId="67E9D44C" w14:textId="11575664" w:rsidR="00B513FB" w:rsidRDefault="00B513FB" w:rsidP="009338F7">
            <w:pPr>
              <w:pStyle w:val="TableParagraph"/>
              <w:ind w:right="442"/>
              <w:rPr>
                <w:sz w:val="24"/>
              </w:rPr>
            </w:pPr>
            <w:r>
              <w:rPr>
                <w:sz w:val="24"/>
              </w:rPr>
              <w:t xml:space="preserve">Western Road has a </w:t>
            </w:r>
            <w:proofErr w:type="spellStart"/>
            <w:r>
              <w:rPr>
                <w:sz w:val="24"/>
              </w:rPr>
              <w:t>programme</w:t>
            </w:r>
            <w:proofErr w:type="spellEnd"/>
            <w:r>
              <w:rPr>
                <w:sz w:val="24"/>
              </w:rPr>
              <w:t xml:space="preserve"> in place to support children with SEND within school transition when children move up to the next curriculum year and especially when moving from Key Stage 1 to Key Stage 2.</w:t>
            </w:r>
          </w:p>
          <w:p w14:paraId="108261BF" w14:textId="77777777" w:rsidR="00B513FB" w:rsidRDefault="00B513FB" w:rsidP="009338F7">
            <w:pPr>
              <w:pStyle w:val="TableParagraph"/>
              <w:spacing w:before="11"/>
              <w:ind w:left="0"/>
              <w:rPr>
                <w:b/>
                <w:sz w:val="23"/>
              </w:rPr>
            </w:pPr>
          </w:p>
          <w:p w14:paraId="5BAB9A9F" w14:textId="3CF9E4CD" w:rsidR="00B513FB" w:rsidRDefault="005C722C" w:rsidP="009338F7">
            <w:pPr>
              <w:pStyle w:val="TableParagraph"/>
              <w:ind w:right="549"/>
              <w:rPr>
                <w:sz w:val="24"/>
              </w:rPr>
            </w:pPr>
            <w:r w:rsidRPr="005C722C">
              <w:rPr>
                <w:sz w:val="24"/>
              </w:rPr>
              <w:t>When starting at Western Road, meetings</w:t>
            </w:r>
            <w:r w:rsidR="00B513FB" w:rsidRPr="005C722C">
              <w:rPr>
                <w:sz w:val="24"/>
              </w:rPr>
              <w:t xml:space="preserve"> are carried out by our Early Years team </w:t>
            </w:r>
            <w:r w:rsidRPr="005C722C">
              <w:rPr>
                <w:sz w:val="24"/>
              </w:rPr>
              <w:t xml:space="preserve">in school </w:t>
            </w:r>
            <w:r w:rsidR="00B513FB" w:rsidRPr="005C722C">
              <w:rPr>
                <w:sz w:val="24"/>
              </w:rPr>
              <w:t>prior to children beginning in the Reception Class. Assessments made in pre-school settings will be shared with the Early Years team abou</w:t>
            </w:r>
            <w:r w:rsidRPr="005C722C">
              <w:rPr>
                <w:sz w:val="24"/>
              </w:rPr>
              <w:t xml:space="preserve">t children identified with SEND, and where appropriate, the </w:t>
            </w:r>
            <w:proofErr w:type="spellStart"/>
            <w:r w:rsidRPr="005C722C">
              <w:rPr>
                <w:sz w:val="24"/>
              </w:rPr>
              <w:t>SENDCo</w:t>
            </w:r>
            <w:proofErr w:type="spellEnd"/>
            <w:r w:rsidRPr="005C722C">
              <w:rPr>
                <w:sz w:val="24"/>
              </w:rPr>
              <w:t xml:space="preserve"> will be present for these meetings.</w:t>
            </w:r>
            <w:r>
              <w:rPr>
                <w:sz w:val="24"/>
              </w:rPr>
              <w:t xml:space="preserve"> </w:t>
            </w:r>
          </w:p>
          <w:p w14:paraId="1C308513" w14:textId="77777777" w:rsidR="005C722C" w:rsidRDefault="005C722C" w:rsidP="005C722C">
            <w:pPr>
              <w:pStyle w:val="TableParagraph"/>
              <w:ind w:left="0" w:right="549"/>
              <w:rPr>
                <w:sz w:val="24"/>
              </w:rPr>
            </w:pPr>
          </w:p>
          <w:p w14:paraId="6F457339" w14:textId="77777777" w:rsidR="00765D30" w:rsidRDefault="00765D30" w:rsidP="005C722C">
            <w:pPr>
              <w:pStyle w:val="TableParagraph"/>
              <w:ind w:left="0" w:right="549"/>
              <w:rPr>
                <w:sz w:val="24"/>
              </w:rPr>
            </w:pPr>
          </w:p>
          <w:p w14:paraId="15ADC0CE" w14:textId="77777777" w:rsidR="00765D30" w:rsidRDefault="00765D30" w:rsidP="005C722C">
            <w:pPr>
              <w:pStyle w:val="TableParagraph"/>
              <w:ind w:left="0" w:right="549"/>
              <w:rPr>
                <w:sz w:val="24"/>
              </w:rPr>
            </w:pPr>
          </w:p>
          <w:p w14:paraId="7EA7AE84" w14:textId="77777777" w:rsidR="00765D30" w:rsidRDefault="00765D30" w:rsidP="005C722C">
            <w:pPr>
              <w:pStyle w:val="TableParagraph"/>
              <w:ind w:left="0" w:right="549"/>
              <w:rPr>
                <w:sz w:val="24"/>
              </w:rPr>
            </w:pPr>
          </w:p>
          <w:p w14:paraId="5FEC172E" w14:textId="77777777" w:rsidR="00765D30" w:rsidRDefault="00765D30" w:rsidP="005C722C">
            <w:pPr>
              <w:pStyle w:val="TableParagraph"/>
              <w:ind w:left="0" w:right="549"/>
              <w:rPr>
                <w:sz w:val="24"/>
              </w:rPr>
            </w:pPr>
          </w:p>
          <w:p w14:paraId="280BA5AE" w14:textId="77777777" w:rsidR="00765D30" w:rsidRDefault="00765D30" w:rsidP="005C722C">
            <w:pPr>
              <w:pStyle w:val="TableParagraph"/>
              <w:ind w:left="0" w:right="549"/>
              <w:rPr>
                <w:sz w:val="24"/>
              </w:rPr>
            </w:pPr>
          </w:p>
          <w:p w14:paraId="6336F753" w14:textId="77777777" w:rsidR="00765D30" w:rsidRDefault="00765D30" w:rsidP="005C722C">
            <w:pPr>
              <w:pStyle w:val="TableParagraph"/>
              <w:ind w:left="0" w:right="549"/>
              <w:rPr>
                <w:sz w:val="24"/>
              </w:rPr>
            </w:pPr>
          </w:p>
          <w:p w14:paraId="7BEE6593" w14:textId="77777777" w:rsidR="00765D30" w:rsidRDefault="00765D30" w:rsidP="005C722C">
            <w:pPr>
              <w:pStyle w:val="TableParagraph"/>
              <w:ind w:left="0" w:right="549"/>
              <w:rPr>
                <w:sz w:val="24"/>
              </w:rPr>
            </w:pPr>
          </w:p>
          <w:p w14:paraId="5291F078" w14:textId="77777777" w:rsidR="00765D30" w:rsidRDefault="00765D30" w:rsidP="005C722C">
            <w:pPr>
              <w:pStyle w:val="TableParagraph"/>
              <w:ind w:left="0" w:right="549"/>
              <w:rPr>
                <w:sz w:val="24"/>
              </w:rPr>
            </w:pPr>
          </w:p>
          <w:p w14:paraId="2E7A450E" w14:textId="77777777" w:rsidR="00765D30" w:rsidRDefault="00765D30" w:rsidP="005C722C">
            <w:pPr>
              <w:pStyle w:val="TableParagraph"/>
              <w:ind w:left="0" w:right="549"/>
              <w:rPr>
                <w:sz w:val="24"/>
              </w:rPr>
            </w:pPr>
          </w:p>
          <w:p w14:paraId="625970DA" w14:textId="77777777" w:rsidR="00765D30" w:rsidRDefault="00765D30" w:rsidP="005C722C">
            <w:pPr>
              <w:pStyle w:val="TableParagraph"/>
              <w:ind w:left="0" w:right="549"/>
              <w:rPr>
                <w:sz w:val="24"/>
              </w:rPr>
            </w:pPr>
          </w:p>
          <w:p w14:paraId="0C020EA9" w14:textId="77777777" w:rsidR="00765D30" w:rsidRDefault="00765D30" w:rsidP="005C722C">
            <w:pPr>
              <w:pStyle w:val="TableParagraph"/>
              <w:ind w:left="0" w:right="549"/>
              <w:rPr>
                <w:sz w:val="24"/>
              </w:rPr>
            </w:pPr>
          </w:p>
          <w:p w14:paraId="023CB886" w14:textId="77777777" w:rsidR="00765D30" w:rsidRDefault="00765D30" w:rsidP="005C722C">
            <w:pPr>
              <w:pStyle w:val="TableParagraph"/>
              <w:ind w:left="0" w:right="549"/>
              <w:rPr>
                <w:sz w:val="24"/>
              </w:rPr>
            </w:pPr>
          </w:p>
          <w:p w14:paraId="2EA92D4E" w14:textId="77777777" w:rsidR="00765D30" w:rsidRDefault="00765D30" w:rsidP="005C722C">
            <w:pPr>
              <w:pStyle w:val="TableParagraph"/>
              <w:ind w:left="0" w:right="549"/>
              <w:rPr>
                <w:sz w:val="24"/>
              </w:rPr>
            </w:pPr>
          </w:p>
          <w:p w14:paraId="3222970F" w14:textId="77777777" w:rsidR="00765D30" w:rsidRDefault="00765D30" w:rsidP="005C722C">
            <w:pPr>
              <w:pStyle w:val="TableParagraph"/>
              <w:ind w:left="0" w:right="549"/>
              <w:rPr>
                <w:sz w:val="24"/>
              </w:rPr>
            </w:pPr>
          </w:p>
          <w:p w14:paraId="38F3FA56" w14:textId="77777777" w:rsidR="00765D30" w:rsidRDefault="00765D30" w:rsidP="005C722C">
            <w:pPr>
              <w:pStyle w:val="TableParagraph"/>
              <w:ind w:left="0" w:right="549"/>
              <w:rPr>
                <w:sz w:val="24"/>
              </w:rPr>
            </w:pPr>
          </w:p>
          <w:p w14:paraId="22AFE945" w14:textId="77777777" w:rsidR="00765D30" w:rsidRDefault="00765D30" w:rsidP="005C722C">
            <w:pPr>
              <w:pStyle w:val="TableParagraph"/>
              <w:ind w:left="0" w:right="549"/>
              <w:rPr>
                <w:sz w:val="24"/>
              </w:rPr>
            </w:pPr>
          </w:p>
          <w:p w14:paraId="50DD07A2" w14:textId="77777777" w:rsidR="00765D30" w:rsidRDefault="00765D30" w:rsidP="005C722C">
            <w:pPr>
              <w:pStyle w:val="TableParagraph"/>
              <w:ind w:left="0" w:right="549"/>
              <w:rPr>
                <w:sz w:val="24"/>
              </w:rPr>
            </w:pPr>
          </w:p>
          <w:p w14:paraId="62E7EB21" w14:textId="77777777" w:rsidR="00765D30" w:rsidRDefault="00765D30" w:rsidP="005C722C">
            <w:pPr>
              <w:pStyle w:val="TableParagraph"/>
              <w:ind w:left="0" w:right="549"/>
              <w:rPr>
                <w:sz w:val="24"/>
              </w:rPr>
            </w:pPr>
          </w:p>
          <w:p w14:paraId="4DA612CB" w14:textId="77777777" w:rsidR="00765D30" w:rsidRDefault="00765D30" w:rsidP="005C722C">
            <w:pPr>
              <w:pStyle w:val="TableParagraph"/>
              <w:ind w:left="0" w:right="549"/>
              <w:rPr>
                <w:sz w:val="24"/>
              </w:rPr>
            </w:pPr>
          </w:p>
          <w:p w14:paraId="69BE5D05" w14:textId="77777777" w:rsidR="00765D30" w:rsidRDefault="00765D30" w:rsidP="005C722C">
            <w:pPr>
              <w:pStyle w:val="TableParagraph"/>
              <w:ind w:left="0" w:right="549"/>
              <w:rPr>
                <w:sz w:val="24"/>
              </w:rPr>
            </w:pPr>
          </w:p>
          <w:p w14:paraId="7B85523E" w14:textId="77777777" w:rsidR="00765D30" w:rsidRDefault="00765D30" w:rsidP="005C722C">
            <w:pPr>
              <w:pStyle w:val="TableParagraph"/>
              <w:ind w:left="0" w:right="549"/>
              <w:rPr>
                <w:sz w:val="24"/>
              </w:rPr>
            </w:pPr>
          </w:p>
          <w:p w14:paraId="6AB62AB2" w14:textId="53583F68" w:rsidR="00765D30" w:rsidRDefault="00765D30" w:rsidP="005C722C">
            <w:pPr>
              <w:pStyle w:val="TableParagraph"/>
              <w:ind w:left="0" w:right="549"/>
              <w:rPr>
                <w:sz w:val="24"/>
              </w:rPr>
            </w:pPr>
          </w:p>
        </w:tc>
        <w:tc>
          <w:tcPr>
            <w:tcW w:w="1423" w:type="dxa"/>
            <w:gridSpan w:val="2"/>
          </w:tcPr>
          <w:p w14:paraId="6DCC590E" w14:textId="77777777" w:rsidR="00075EB5" w:rsidRDefault="00075EB5" w:rsidP="007A4D75">
            <w:pPr>
              <w:pStyle w:val="Default"/>
              <w:rPr>
                <w:sz w:val="23"/>
                <w:szCs w:val="23"/>
              </w:rPr>
            </w:pPr>
          </w:p>
          <w:p w14:paraId="4C901B17" w14:textId="58988252" w:rsidR="007A4D75" w:rsidRDefault="007A4D75" w:rsidP="007A4D75">
            <w:pPr>
              <w:pStyle w:val="Default"/>
              <w:rPr>
                <w:sz w:val="23"/>
                <w:szCs w:val="23"/>
              </w:rPr>
            </w:pPr>
            <w:r>
              <w:rPr>
                <w:sz w:val="23"/>
                <w:szCs w:val="23"/>
              </w:rPr>
              <w:t xml:space="preserve">SEND CoP 6.79 bullet 6 </w:t>
            </w:r>
          </w:p>
          <w:p w14:paraId="773C2AA2" w14:textId="77777777" w:rsidR="00B513FB" w:rsidRDefault="00B513FB" w:rsidP="009338F7">
            <w:pPr>
              <w:pStyle w:val="TableParagraph"/>
              <w:spacing w:before="2"/>
              <w:ind w:left="0"/>
              <w:rPr>
                <w:b/>
                <w:sz w:val="23"/>
              </w:rPr>
            </w:pPr>
          </w:p>
        </w:tc>
      </w:tr>
      <w:tr w:rsidR="00B513FB" w14:paraId="45318F8B" w14:textId="5A3C7007" w:rsidTr="005C722C">
        <w:trPr>
          <w:trHeight w:val="830"/>
        </w:trPr>
        <w:tc>
          <w:tcPr>
            <w:tcW w:w="9067" w:type="dxa"/>
            <w:gridSpan w:val="5"/>
            <w:shd w:val="clear" w:color="auto" w:fill="DBE5F1"/>
          </w:tcPr>
          <w:p w14:paraId="38ADAEC5" w14:textId="77777777" w:rsidR="00765D30" w:rsidRDefault="00765D30" w:rsidP="009338F7">
            <w:pPr>
              <w:pStyle w:val="TableParagraph"/>
              <w:spacing w:line="271" w:lineRule="exact"/>
              <w:rPr>
                <w:b/>
                <w:sz w:val="24"/>
              </w:rPr>
            </w:pPr>
          </w:p>
          <w:p w14:paraId="74D5B299" w14:textId="31EBA88B" w:rsidR="00B513FB" w:rsidRDefault="00B513FB" w:rsidP="009338F7">
            <w:pPr>
              <w:pStyle w:val="TableParagraph"/>
              <w:spacing w:line="271" w:lineRule="exact"/>
              <w:rPr>
                <w:rFonts w:ascii="Times New Roman"/>
                <w:sz w:val="20"/>
              </w:rPr>
            </w:pPr>
            <w:r>
              <w:rPr>
                <w:b/>
                <w:sz w:val="24"/>
              </w:rPr>
              <w:t>11. What training do school staff have?</w:t>
            </w:r>
          </w:p>
        </w:tc>
        <w:tc>
          <w:tcPr>
            <w:tcW w:w="1423" w:type="dxa"/>
            <w:gridSpan w:val="2"/>
            <w:shd w:val="clear" w:color="auto" w:fill="DBE5F1"/>
          </w:tcPr>
          <w:p w14:paraId="5BA29B07" w14:textId="77777777" w:rsidR="00B513FB" w:rsidRDefault="00B513FB" w:rsidP="009338F7">
            <w:pPr>
              <w:pStyle w:val="TableParagraph"/>
              <w:spacing w:line="271" w:lineRule="exact"/>
              <w:rPr>
                <w:b/>
                <w:sz w:val="24"/>
              </w:rPr>
            </w:pPr>
          </w:p>
        </w:tc>
      </w:tr>
      <w:tr w:rsidR="00B513FB" w14:paraId="6FD9A31A" w14:textId="08223742" w:rsidTr="005C722C">
        <w:trPr>
          <w:trHeight w:val="7220"/>
        </w:trPr>
        <w:tc>
          <w:tcPr>
            <w:tcW w:w="9067" w:type="dxa"/>
            <w:gridSpan w:val="5"/>
          </w:tcPr>
          <w:p w14:paraId="195C99FF" w14:textId="77777777" w:rsidR="00B513FB" w:rsidRDefault="00B513FB" w:rsidP="009338F7">
            <w:pPr>
              <w:pStyle w:val="TableParagraph"/>
              <w:spacing w:before="7"/>
              <w:ind w:left="0"/>
              <w:rPr>
                <w:b/>
                <w:sz w:val="23"/>
              </w:rPr>
            </w:pPr>
          </w:p>
          <w:p w14:paraId="108C7E97" w14:textId="7C1226EF" w:rsidR="00B513FB" w:rsidRDefault="00B513FB" w:rsidP="009338F7">
            <w:pPr>
              <w:pStyle w:val="TableParagraph"/>
              <w:ind w:right="154"/>
              <w:rPr>
                <w:sz w:val="24"/>
              </w:rPr>
            </w:pPr>
            <w:r>
              <w:rPr>
                <w:sz w:val="24"/>
              </w:rPr>
              <w:t>When we plan support for a child, we think about the knowledge and skills their teachers and support staff will need. If necessary, we plan training for the staff member or arrange an INSET training day.</w:t>
            </w:r>
          </w:p>
          <w:p w14:paraId="78E12E1C" w14:textId="77777777" w:rsidR="00B513FB" w:rsidRDefault="00B513FB" w:rsidP="009338F7">
            <w:pPr>
              <w:pStyle w:val="TableParagraph"/>
              <w:ind w:left="0"/>
              <w:rPr>
                <w:b/>
                <w:sz w:val="24"/>
              </w:rPr>
            </w:pPr>
          </w:p>
          <w:p w14:paraId="71B2DE68" w14:textId="497AC5E3" w:rsidR="00B513FB" w:rsidRDefault="00B513FB" w:rsidP="009338F7">
            <w:pPr>
              <w:pStyle w:val="TableParagraph"/>
              <w:ind w:right="146"/>
              <w:rPr>
                <w:sz w:val="24"/>
              </w:rPr>
            </w:pPr>
            <w:r>
              <w:rPr>
                <w:sz w:val="24"/>
              </w:rPr>
              <w:t>The Headteacher, in consultation with senior leaders, staff and governors, sets up the whole school development plan at the beginning of the year and this is reviewed throughout the academic period from September to July. This plan carefully matches the training needs of the staff with the targets and objectives set down in the document.</w:t>
            </w:r>
          </w:p>
          <w:p w14:paraId="760B2DE5" w14:textId="77777777" w:rsidR="00B513FB" w:rsidRDefault="00B513FB" w:rsidP="009338F7">
            <w:pPr>
              <w:pStyle w:val="TableParagraph"/>
              <w:ind w:left="0"/>
              <w:rPr>
                <w:b/>
                <w:sz w:val="24"/>
              </w:rPr>
            </w:pPr>
          </w:p>
          <w:p w14:paraId="25EC9C9C" w14:textId="77777777" w:rsidR="00B513FB" w:rsidRDefault="00B513FB" w:rsidP="009338F7">
            <w:pPr>
              <w:pStyle w:val="TableParagraph"/>
              <w:ind w:right="1281"/>
              <w:rPr>
                <w:sz w:val="24"/>
              </w:rPr>
            </w:pPr>
            <w:r>
              <w:rPr>
                <w:sz w:val="24"/>
              </w:rPr>
              <w:t>All our teachers are fully qualified and trained in accordance with the professional requirements of the DfE.</w:t>
            </w:r>
          </w:p>
          <w:p w14:paraId="0140CE3D" w14:textId="77777777" w:rsidR="00B513FB" w:rsidRDefault="00B513FB" w:rsidP="009338F7">
            <w:pPr>
              <w:pStyle w:val="TableParagraph"/>
              <w:ind w:left="0"/>
              <w:rPr>
                <w:b/>
                <w:sz w:val="24"/>
              </w:rPr>
            </w:pPr>
          </w:p>
          <w:p w14:paraId="2E34AB2A" w14:textId="35E4B6AE" w:rsidR="00B513FB" w:rsidRDefault="00B513FB" w:rsidP="009338F7">
            <w:pPr>
              <w:pStyle w:val="TableParagraph"/>
              <w:ind w:right="228"/>
              <w:rPr>
                <w:sz w:val="24"/>
              </w:rPr>
            </w:pPr>
            <w:r>
              <w:rPr>
                <w:sz w:val="24"/>
              </w:rPr>
              <w:t xml:space="preserve">Our </w:t>
            </w:r>
            <w:proofErr w:type="spellStart"/>
            <w:r>
              <w:rPr>
                <w:sz w:val="24"/>
              </w:rPr>
              <w:t>SENDCo</w:t>
            </w:r>
            <w:proofErr w:type="spellEnd"/>
            <w:r>
              <w:rPr>
                <w:sz w:val="24"/>
              </w:rPr>
              <w:t xml:space="preserve"> has completed the SEND qualification. Our teaching assistants receive training to deliver literacy, speech and language, numeracy and social skills interventions. Lunchtime assistants are trained in supporting children with play skills and other specialist staff include a play and art therapist.</w:t>
            </w:r>
          </w:p>
          <w:p w14:paraId="35973C28" w14:textId="77777777" w:rsidR="00B513FB" w:rsidRDefault="00B513FB" w:rsidP="009338F7">
            <w:pPr>
              <w:pStyle w:val="TableParagraph"/>
              <w:ind w:left="0"/>
              <w:rPr>
                <w:b/>
                <w:sz w:val="24"/>
              </w:rPr>
            </w:pPr>
          </w:p>
          <w:p w14:paraId="05EB9DF8" w14:textId="0CD22087" w:rsidR="00B513FB" w:rsidRDefault="00B513FB" w:rsidP="009338F7">
            <w:pPr>
              <w:pStyle w:val="TableParagraph"/>
              <w:ind w:right="95"/>
              <w:rPr>
                <w:sz w:val="24"/>
              </w:rPr>
            </w:pPr>
            <w:r>
              <w:rPr>
                <w:sz w:val="24"/>
              </w:rPr>
              <w:t>We have a wide range of training available to us which is mainly provided by outside agencies such as the Communication, Learning and Autism Support Service (CLASS) and the Speech and Language Service. We also provide INSET for staff using the expertise from within the school community.</w:t>
            </w:r>
          </w:p>
          <w:p w14:paraId="3B17DD34" w14:textId="77777777" w:rsidR="00B513FB" w:rsidRDefault="00B513FB" w:rsidP="009338F7">
            <w:pPr>
              <w:pStyle w:val="TableParagraph"/>
              <w:spacing w:before="9"/>
              <w:ind w:left="0"/>
              <w:rPr>
                <w:b/>
                <w:sz w:val="23"/>
              </w:rPr>
            </w:pPr>
          </w:p>
          <w:p w14:paraId="1D8DF0E1" w14:textId="77777777" w:rsidR="00B513FB" w:rsidRDefault="00B513FB" w:rsidP="009338F7">
            <w:pPr>
              <w:pStyle w:val="TableParagraph"/>
              <w:ind w:right="1962"/>
              <w:rPr>
                <w:i/>
                <w:color w:val="0000FF"/>
                <w:sz w:val="24"/>
                <w:u w:val="single" w:color="0000FF"/>
              </w:rPr>
            </w:pPr>
            <w:r>
              <w:rPr>
                <w:i/>
                <w:color w:val="0000FF"/>
                <w:sz w:val="24"/>
                <w:u w:val="single" w:color="0000FF"/>
              </w:rPr>
              <w:t>East Sussex County Council training for schools- czone.eastsussex.gov.uk</w:t>
            </w:r>
            <w:r>
              <w:rPr>
                <w:i/>
                <w:color w:val="0000FF"/>
                <w:sz w:val="24"/>
              </w:rPr>
              <w:t xml:space="preserve"> </w:t>
            </w:r>
            <w:r>
              <w:rPr>
                <w:i/>
                <w:color w:val="0000FF"/>
                <w:sz w:val="24"/>
                <w:u w:val="single" w:color="0000FF"/>
              </w:rPr>
              <w:t xml:space="preserve">Inclusion        Development        </w:t>
            </w:r>
            <w:proofErr w:type="spellStart"/>
            <w:r>
              <w:rPr>
                <w:i/>
                <w:color w:val="0000FF"/>
                <w:sz w:val="24"/>
                <w:u w:val="single" w:color="0000FF"/>
              </w:rPr>
              <w:t>Programme</w:t>
            </w:r>
            <w:proofErr w:type="spellEnd"/>
            <w:r>
              <w:rPr>
                <w:i/>
                <w:color w:val="0000FF"/>
                <w:sz w:val="24"/>
                <w:u w:val="single" w:color="0000FF"/>
              </w:rPr>
              <w:t>-        idponline.org.uk Advanced training materials- advanced-training.org.uk</w:t>
            </w:r>
          </w:p>
          <w:p w14:paraId="695EAB2C" w14:textId="77777777" w:rsidR="00B513FB" w:rsidRDefault="00B513FB" w:rsidP="009338F7">
            <w:pPr>
              <w:pStyle w:val="TableParagraph"/>
              <w:ind w:right="1962"/>
              <w:rPr>
                <w:i/>
                <w:sz w:val="24"/>
              </w:rPr>
            </w:pPr>
          </w:p>
        </w:tc>
        <w:tc>
          <w:tcPr>
            <w:tcW w:w="1423" w:type="dxa"/>
            <w:gridSpan w:val="2"/>
          </w:tcPr>
          <w:p w14:paraId="04129987" w14:textId="77777777" w:rsidR="00075EB5" w:rsidRDefault="00075EB5" w:rsidP="007A4D75">
            <w:pPr>
              <w:pStyle w:val="Default"/>
              <w:rPr>
                <w:sz w:val="23"/>
                <w:szCs w:val="23"/>
              </w:rPr>
            </w:pPr>
          </w:p>
          <w:p w14:paraId="04AD3B71" w14:textId="75060C4B" w:rsidR="007A4D75" w:rsidRDefault="007A4D75" w:rsidP="007A4D75">
            <w:pPr>
              <w:pStyle w:val="Default"/>
              <w:rPr>
                <w:sz w:val="23"/>
                <w:szCs w:val="23"/>
              </w:rPr>
            </w:pPr>
            <w:r>
              <w:rPr>
                <w:sz w:val="23"/>
                <w:szCs w:val="23"/>
              </w:rPr>
              <w:t xml:space="preserve">SEND CoP 6.79 bullet 9 </w:t>
            </w:r>
          </w:p>
          <w:p w14:paraId="23AE9F0B" w14:textId="77777777" w:rsidR="00B513FB" w:rsidRDefault="00B513FB" w:rsidP="009338F7">
            <w:pPr>
              <w:pStyle w:val="TableParagraph"/>
              <w:spacing w:before="7"/>
              <w:ind w:left="0"/>
              <w:rPr>
                <w:b/>
                <w:sz w:val="23"/>
              </w:rPr>
            </w:pPr>
          </w:p>
        </w:tc>
      </w:tr>
      <w:tr w:rsidR="00B513FB" w14:paraId="653D18F0" w14:textId="7D182815" w:rsidTr="005C722C">
        <w:trPr>
          <w:trHeight w:val="1100"/>
        </w:trPr>
        <w:tc>
          <w:tcPr>
            <w:tcW w:w="9067" w:type="dxa"/>
            <w:gridSpan w:val="5"/>
            <w:shd w:val="clear" w:color="auto" w:fill="C6D9F1"/>
          </w:tcPr>
          <w:p w14:paraId="0B5320C6" w14:textId="77777777" w:rsidR="00B513FB" w:rsidRDefault="00B513FB">
            <w:pPr>
              <w:pStyle w:val="TableParagraph"/>
              <w:spacing w:before="7"/>
              <w:ind w:left="0"/>
              <w:rPr>
                <w:b/>
                <w:sz w:val="23"/>
              </w:rPr>
            </w:pPr>
          </w:p>
          <w:p w14:paraId="0F1CF704" w14:textId="632CCEBA" w:rsidR="00B513FB" w:rsidRDefault="00B513FB">
            <w:pPr>
              <w:pStyle w:val="TableParagraph"/>
              <w:ind w:left="462" w:right="161" w:hanging="360"/>
              <w:rPr>
                <w:b/>
                <w:sz w:val="24"/>
              </w:rPr>
            </w:pPr>
            <w:r>
              <w:rPr>
                <w:b/>
                <w:sz w:val="23"/>
              </w:rPr>
              <w:t xml:space="preserve">12.  </w:t>
            </w:r>
            <w:r>
              <w:rPr>
                <w:b/>
                <w:sz w:val="24"/>
              </w:rPr>
              <w:t>How does the school measure how well it teaches and supports children with SEND?</w:t>
            </w:r>
          </w:p>
        </w:tc>
        <w:tc>
          <w:tcPr>
            <w:tcW w:w="1423" w:type="dxa"/>
            <w:gridSpan w:val="2"/>
            <w:shd w:val="clear" w:color="auto" w:fill="C6D9F1"/>
          </w:tcPr>
          <w:p w14:paraId="22C6AB96" w14:textId="77777777" w:rsidR="00B513FB" w:rsidRDefault="00B513FB">
            <w:pPr>
              <w:pStyle w:val="TableParagraph"/>
              <w:spacing w:before="7"/>
              <w:ind w:left="0"/>
              <w:rPr>
                <w:b/>
                <w:sz w:val="23"/>
              </w:rPr>
            </w:pPr>
          </w:p>
        </w:tc>
      </w:tr>
      <w:tr w:rsidR="00B513FB" w14:paraId="34849EF9" w14:textId="3AB15A02" w:rsidTr="005C722C">
        <w:trPr>
          <w:trHeight w:val="3270"/>
        </w:trPr>
        <w:tc>
          <w:tcPr>
            <w:tcW w:w="9067" w:type="dxa"/>
            <w:gridSpan w:val="5"/>
          </w:tcPr>
          <w:p w14:paraId="73F289C6" w14:textId="77777777" w:rsidR="00B513FB" w:rsidRDefault="00B513FB">
            <w:pPr>
              <w:pStyle w:val="TableParagraph"/>
              <w:spacing w:before="7"/>
              <w:ind w:left="0"/>
              <w:rPr>
                <w:b/>
                <w:sz w:val="23"/>
              </w:rPr>
            </w:pPr>
          </w:p>
          <w:p w14:paraId="3A9C61EC" w14:textId="0704B497" w:rsidR="00B513FB" w:rsidRDefault="00B513FB">
            <w:pPr>
              <w:pStyle w:val="TableParagraph"/>
              <w:ind w:right="227"/>
              <w:rPr>
                <w:sz w:val="24"/>
              </w:rPr>
            </w:pPr>
            <w:r>
              <w:rPr>
                <w:sz w:val="24"/>
              </w:rPr>
              <w:t xml:space="preserve">We regularly and carefully review the quality of teaching for all children to make sure no-one under achieves. We look at whether our teaching and </w:t>
            </w:r>
            <w:proofErr w:type="spellStart"/>
            <w:r>
              <w:rPr>
                <w:sz w:val="24"/>
              </w:rPr>
              <w:t>programmes</w:t>
            </w:r>
            <w:proofErr w:type="spellEnd"/>
            <w:r>
              <w:rPr>
                <w:sz w:val="24"/>
              </w:rPr>
              <w:t xml:space="preserve"> of support have made a difference. We use information systems to monitor the progress and development of all children. This helps us to develop the use of interventions that are effective and to remove those that are less so.</w:t>
            </w:r>
          </w:p>
          <w:p w14:paraId="1C657147" w14:textId="77777777" w:rsidR="00B513FB" w:rsidRDefault="00B513FB">
            <w:pPr>
              <w:pStyle w:val="TableParagraph"/>
              <w:ind w:left="0"/>
              <w:rPr>
                <w:b/>
                <w:sz w:val="24"/>
              </w:rPr>
            </w:pPr>
          </w:p>
          <w:p w14:paraId="7AB782C3" w14:textId="77777777" w:rsidR="00B513FB" w:rsidRDefault="00B513FB">
            <w:pPr>
              <w:pStyle w:val="TableParagraph"/>
              <w:ind w:right="627"/>
              <w:rPr>
                <w:sz w:val="24"/>
              </w:rPr>
            </w:pPr>
            <w:r>
              <w:rPr>
                <w:sz w:val="24"/>
              </w:rPr>
              <w:t>We complete an annual self-evaluation of our SEND provision and use this to develop an action plan to further improve our SEND provision.</w:t>
            </w:r>
          </w:p>
          <w:p w14:paraId="6D20681A" w14:textId="77777777" w:rsidR="00B513FB" w:rsidRDefault="00B513FB">
            <w:pPr>
              <w:pStyle w:val="TableParagraph"/>
              <w:spacing w:before="2"/>
              <w:ind w:left="0"/>
              <w:rPr>
                <w:b/>
                <w:sz w:val="24"/>
              </w:rPr>
            </w:pPr>
          </w:p>
          <w:p w14:paraId="0F4691A1" w14:textId="77777777" w:rsidR="00B513FB" w:rsidRDefault="00B513FB">
            <w:pPr>
              <w:pStyle w:val="TableParagraph"/>
              <w:ind w:right="561"/>
              <w:rPr>
                <w:color w:val="0000FF"/>
                <w:sz w:val="24"/>
                <w:u w:val="single" w:color="0000FF"/>
              </w:rPr>
            </w:pPr>
            <w:r>
              <w:rPr>
                <w:sz w:val="24"/>
              </w:rPr>
              <w:t xml:space="preserve">We invite parents to provide feedback at meetings, through attending parent forums and through the </w:t>
            </w:r>
            <w:proofErr w:type="spellStart"/>
            <w:r>
              <w:rPr>
                <w:sz w:val="24"/>
              </w:rPr>
              <w:t>Ofsted</w:t>
            </w:r>
            <w:proofErr w:type="spellEnd"/>
            <w:r>
              <w:rPr>
                <w:sz w:val="24"/>
              </w:rPr>
              <w:t xml:space="preserve"> parent view website. </w:t>
            </w:r>
            <w:hyperlink r:id="rId13" w:history="1">
              <w:r w:rsidRPr="002A5C81">
                <w:rPr>
                  <w:rStyle w:val="Hyperlink"/>
                  <w:sz w:val="24"/>
                  <w:u w:color="0000FF"/>
                </w:rPr>
                <w:t>https://parentview.ofsted.gov.uk/</w:t>
              </w:r>
            </w:hyperlink>
          </w:p>
          <w:p w14:paraId="214D7B6C" w14:textId="77777777" w:rsidR="00B513FB" w:rsidRDefault="00B513FB">
            <w:pPr>
              <w:pStyle w:val="TableParagraph"/>
              <w:ind w:right="561"/>
              <w:rPr>
                <w:sz w:val="24"/>
              </w:rPr>
            </w:pPr>
          </w:p>
        </w:tc>
        <w:tc>
          <w:tcPr>
            <w:tcW w:w="1423" w:type="dxa"/>
            <w:gridSpan w:val="2"/>
          </w:tcPr>
          <w:p w14:paraId="1FE6D1A9" w14:textId="77777777" w:rsidR="00075EB5" w:rsidRDefault="00075EB5" w:rsidP="007A4D75">
            <w:pPr>
              <w:pStyle w:val="Default"/>
              <w:rPr>
                <w:sz w:val="23"/>
                <w:szCs w:val="23"/>
              </w:rPr>
            </w:pPr>
          </w:p>
          <w:p w14:paraId="5D21E4D7" w14:textId="217EFE19" w:rsidR="007A4D75" w:rsidRDefault="007A4D75" w:rsidP="007A4D75">
            <w:pPr>
              <w:pStyle w:val="Default"/>
              <w:rPr>
                <w:sz w:val="23"/>
                <w:szCs w:val="23"/>
              </w:rPr>
            </w:pPr>
            <w:r>
              <w:rPr>
                <w:sz w:val="23"/>
                <w:szCs w:val="23"/>
              </w:rPr>
              <w:t xml:space="preserve">SEND CoP 6.79 bullet 10 </w:t>
            </w:r>
          </w:p>
          <w:p w14:paraId="40D6C143" w14:textId="6510CD7B" w:rsidR="00B513FB" w:rsidRDefault="007A4D75" w:rsidP="007A4D75">
            <w:pPr>
              <w:pStyle w:val="TableParagraph"/>
              <w:spacing w:before="7"/>
              <w:ind w:left="0"/>
              <w:rPr>
                <w:b/>
                <w:sz w:val="23"/>
              </w:rPr>
            </w:pPr>
            <w:r>
              <w:rPr>
                <w:sz w:val="23"/>
                <w:szCs w:val="23"/>
              </w:rPr>
              <w:t xml:space="preserve">Evaluating the effectiveness of the provision made for children and young people with SEN. </w:t>
            </w:r>
          </w:p>
        </w:tc>
      </w:tr>
    </w:tbl>
    <w:p w14:paraId="5ED38DE6" w14:textId="77777777" w:rsidR="00C8697F" w:rsidRDefault="00C8697F">
      <w:pPr>
        <w:rPr>
          <w:sz w:val="24"/>
        </w:rPr>
        <w:sectPr w:rsidR="00C8697F">
          <w:pgSz w:w="11900" w:h="16840"/>
          <w:pgMar w:top="1440" w:right="420" w:bottom="280" w:left="1220" w:header="720" w:footer="720"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gridCol w:w="1418"/>
      </w:tblGrid>
      <w:tr w:rsidR="00B513FB" w14:paraId="0E2466AD" w14:textId="217A5C90" w:rsidTr="00B513FB">
        <w:trPr>
          <w:trHeight w:val="1120"/>
        </w:trPr>
        <w:tc>
          <w:tcPr>
            <w:tcW w:w="9072" w:type="dxa"/>
            <w:shd w:val="clear" w:color="auto" w:fill="DBE5F1"/>
          </w:tcPr>
          <w:p w14:paraId="74F7896B" w14:textId="77777777" w:rsidR="00B513FB" w:rsidRDefault="00B513FB">
            <w:pPr>
              <w:pStyle w:val="TableParagraph"/>
              <w:spacing w:before="7"/>
              <w:ind w:left="0"/>
              <w:rPr>
                <w:b/>
                <w:sz w:val="23"/>
              </w:rPr>
            </w:pPr>
          </w:p>
          <w:p w14:paraId="575FB80B" w14:textId="6A71A585" w:rsidR="00B513FB" w:rsidRDefault="00B513FB">
            <w:pPr>
              <w:pStyle w:val="TableParagraph"/>
              <w:ind w:left="462" w:hanging="360"/>
              <w:rPr>
                <w:b/>
                <w:sz w:val="24"/>
              </w:rPr>
            </w:pPr>
            <w:r>
              <w:rPr>
                <w:b/>
                <w:sz w:val="24"/>
              </w:rPr>
              <w:t>13.  How accessible is the school and how does the school arrange equipment or facilities children need?</w:t>
            </w:r>
          </w:p>
        </w:tc>
        <w:tc>
          <w:tcPr>
            <w:tcW w:w="1418" w:type="dxa"/>
            <w:shd w:val="clear" w:color="auto" w:fill="DBE5F1"/>
          </w:tcPr>
          <w:p w14:paraId="6E3DCF22" w14:textId="77777777" w:rsidR="00B513FB" w:rsidRDefault="00B513FB">
            <w:pPr>
              <w:pStyle w:val="TableParagraph"/>
              <w:spacing w:before="7"/>
              <w:ind w:left="0"/>
              <w:rPr>
                <w:b/>
                <w:sz w:val="23"/>
              </w:rPr>
            </w:pPr>
          </w:p>
        </w:tc>
      </w:tr>
      <w:tr w:rsidR="00B513FB" w14:paraId="4B8E9E42" w14:textId="54404EDA" w:rsidTr="00B513FB">
        <w:trPr>
          <w:trHeight w:val="1835"/>
        </w:trPr>
        <w:tc>
          <w:tcPr>
            <w:tcW w:w="9072" w:type="dxa"/>
          </w:tcPr>
          <w:p w14:paraId="2583A4CF" w14:textId="77777777" w:rsidR="00B513FB" w:rsidRDefault="00B513FB">
            <w:pPr>
              <w:pStyle w:val="TableParagraph"/>
              <w:spacing w:before="8"/>
              <w:ind w:left="0"/>
              <w:rPr>
                <w:b/>
              </w:rPr>
            </w:pPr>
          </w:p>
          <w:p w14:paraId="46566840" w14:textId="0F271E63" w:rsidR="00B513FB" w:rsidRDefault="00B513FB">
            <w:pPr>
              <w:pStyle w:val="TableParagraph"/>
              <w:spacing w:before="1"/>
              <w:ind w:right="161"/>
              <w:rPr>
                <w:sz w:val="24"/>
              </w:rPr>
            </w:pPr>
            <w:r>
              <w:rPr>
                <w:sz w:val="24"/>
              </w:rPr>
              <w:t>At Western Road we make reasonable adjustments and provide auxiliary aids to our premises in accordance with the Equalities Act to help all children with SEND who require access to the school building. We have set out our policy regarding this in our Equalities and Accessibility Plans.</w:t>
            </w:r>
          </w:p>
          <w:p w14:paraId="7BEA2AED" w14:textId="77777777" w:rsidR="00B513FB" w:rsidRDefault="00B513FB">
            <w:pPr>
              <w:pStyle w:val="TableParagraph"/>
              <w:ind w:left="0"/>
              <w:rPr>
                <w:b/>
                <w:sz w:val="24"/>
              </w:rPr>
            </w:pPr>
          </w:p>
          <w:p w14:paraId="617DB178" w14:textId="77777777" w:rsidR="00B513FB" w:rsidRDefault="00B513FB">
            <w:pPr>
              <w:pStyle w:val="TableParagraph"/>
              <w:rPr>
                <w:sz w:val="24"/>
              </w:rPr>
            </w:pPr>
            <w:r>
              <w:rPr>
                <w:sz w:val="24"/>
              </w:rPr>
              <w:t>For more information see our Equality Policy, Equality Action Plan and our Policy on Supporting Pupils with Medical Conditions on our school website.</w:t>
            </w:r>
          </w:p>
          <w:p w14:paraId="676C94A0" w14:textId="77777777" w:rsidR="00B513FB" w:rsidRDefault="00B513FB" w:rsidP="008F289C">
            <w:pPr>
              <w:pStyle w:val="TableParagraph"/>
              <w:rPr>
                <w:sz w:val="23"/>
              </w:rPr>
            </w:pPr>
          </w:p>
        </w:tc>
        <w:tc>
          <w:tcPr>
            <w:tcW w:w="1418" w:type="dxa"/>
          </w:tcPr>
          <w:p w14:paraId="2167ADB0" w14:textId="77777777" w:rsidR="00075EB5" w:rsidRDefault="00075EB5" w:rsidP="007F5720">
            <w:pPr>
              <w:pStyle w:val="Default"/>
              <w:rPr>
                <w:sz w:val="23"/>
                <w:szCs w:val="23"/>
              </w:rPr>
            </w:pPr>
          </w:p>
          <w:p w14:paraId="55C61CAA" w14:textId="1A2BE7C8" w:rsidR="007F5720" w:rsidRDefault="007F5720" w:rsidP="007F5720">
            <w:pPr>
              <w:pStyle w:val="Default"/>
              <w:rPr>
                <w:sz w:val="23"/>
                <w:szCs w:val="23"/>
              </w:rPr>
            </w:pPr>
            <w:r>
              <w:rPr>
                <w:sz w:val="23"/>
                <w:szCs w:val="23"/>
              </w:rPr>
              <w:t xml:space="preserve">Section 69 Children and Families Act 2014. </w:t>
            </w:r>
          </w:p>
          <w:p w14:paraId="421DD2A4" w14:textId="77777777" w:rsidR="00B513FB" w:rsidRDefault="00B513FB">
            <w:pPr>
              <w:pStyle w:val="TableParagraph"/>
              <w:spacing w:before="8"/>
              <w:ind w:left="0"/>
              <w:rPr>
                <w:b/>
              </w:rPr>
            </w:pPr>
          </w:p>
        </w:tc>
      </w:tr>
      <w:tr w:rsidR="00B513FB" w14:paraId="204E7C76" w14:textId="0D26C86E" w:rsidTr="00B513FB">
        <w:trPr>
          <w:trHeight w:val="1100"/>
        </w:trPr>
        <w:tc>
          <w:tcPr>
            <w:tcW w:w="9072" w:type="dxa"/>
            <w:shd w:val="clear" w:color="auto" w:fill="DBE5F1"/>
          </w:tcPr>
          <w:p w14:paraId="395A258A" w14:textId="77777777" w:rsidR="00B513FB" w:rsidRDefault="00B513FB">
            <w:pPr>
              <w:pStyle w:val="TableParagraph"/>
              <w:spacing w:before="6"/>
              <w:ind w:left="0"/>
              <w:rPr>
                <w:b/>
              </w:rPr>
            </w:pPr>
          </w:p>
          <w:p w14:paraId="525EF79F" w14:textId="24E7C4FF" w:rsidR="00B513FB" w:rsidRDefault="00B513FB">
            <w:pPr>
              <w:pStyle w:val="TableParagraph"/>
              <w:ind w:left="462" w:hanging="360"/>
              <w:rPr>
                <w:b/>
                <w:sz w:val="24"/>
              </w:rPr>
            </w:pPr>
            <w:r>
              <w:rPr>
                <w:b/>
                <w:sz w:val="24"/>
              </w:rPr>
              <w:t>14.  How will my child/young person be included in activities with other children, including school trips?</w:t>
            </w:r>
          </w:p>
        </w:tc>
        <w:tc>
          <w:tcPr>
            <w:tcW w:w="1418" w:type="dxa"/>
            <w:shd w:val="clear" w:color="auto" w:fill="DBE5F1"/>
          </w:tcPr>
          <w:p w14:paraId="23E3D830" w14:textId="77777777" w:rsidR="00B513FB" w:rsidRDefault="00B513FB">
            <w:pPr>
              <w:pStyle w:val="TableParagraph"/>
              <w:spacing w:before="6"/>
              <w:ind w:left="0"/>
              <w:rPr>
                <w:b/>
              </w:rPr>
            </w:pPr>
          </w:p>
        </w:tc>
      </w:tr>
      <w:tr w:rsidR="00B513FB" w14:paraId="341CE384" w14:textId="76E97410" w:rsidTr="00B513FB">
        <w:trPr>
          <w:trHeight w:val="3300"/>
        </w:trPr>
        <w:tc>
          <w:tcPr>
            <w:tcW w:w="9072" w:type="dxa"/>
          </w:tcPr>
          <w:p w14:paraId="7E096B58" w14:textId="77777777" w:rsidR="00B513FB" w:rsidRDefault="00B513FB">
            <w:pPr>
              <w:pStyle w:val="TableParagraph"/>
              <w:spacing w:before="9"/>
              <w:ind w:left="0"/>
              <w:rPr>
                <w:b/>
                <w:sz w:val="23"/>
              </w:rPr>
            </w:pPr>
          </w:p>
          <w:p w14:paraId="4A67FCD0" w14:textId="02FB9CD7" w:rsidR="00B513FB" w:rsidRDefault="00B513FB">
            <w:pPr>
              <w:pStyle w:val="TableParagraph"/>
              <w:ind w:right="587"/>
              <w:rPr>
                <w:sz w:val="24"/>
              </w:rPr>
            </w:pPr>
            <w:r>
              <w:rPr>
                <w:sz w:val="24"/>
              </w:rPr>
              <w:t>Through careful planning and reasonable adjustments, children with SEND engage in the activities of the school together with those who do not have SEND and are encouraged to participate fully in the life of the school and in any wider community activity.</w:t>
            </w:r>
          </w:p>
          <w:p w14:paraId="125A9C7E" w14:textId="77777777" w:rsidR="00B513FB" w:rsidRDefault="00B513FB">
            <w:pPr>
              <w:pStyle w:val="TableParagraph"/>
              <w:spacing w:before="8"/>
              <w:ind w:left="0"/>
              <w:rPr>
                <w:b/>
                <w:sz w:val="23"/>
              </w:rPr>
            </w:pPr>
          </w:p>
          <w:p w14:paraId="39325AF3" w14:textId="48FED851" w:rsidR="00B513FB" w:rsidRDefault="00B513FB">
            <w:pPr>
              <w:pStyle w:val="TableParagraph"/>
              <w:ind w:right="95"/>
              <w:rPr>
                <w:sz w:val="24"/>
              </w:rPr>
            </w:pPr>
            <w:r>
              <w:rPr>
                <w:sz w:val="24"/>
              </w:rPr>
              <w:t>We work with parents and children to listen to their views, feelings and wishes to ensure children with SEND engage fully in the life of the school and in any wider community activity.</w:t>
            </w:r>
          </w:p>
          <w:p w14:paraId="5BD7F990" w14:textId="77777777" w:rsidR="00B513FB" w:rsidRDefault="00B513FB">
            <w:pPr>
              <w:pStyle w:val="TableParagraph"/>
              <w:ind w:right="95"/>
              <w:rPr>
                <w:sz w:val="24"/>
              </w:rPr>
            </w:pPr>
          </w:p>
          <w:p w14:paraId="078DE8A0" w14:textId="4903AA4F" w:rsidR="00B513FB" w:rsidRDefault="00B513FB">
            <w:pPr>
              <w:pStyle w:val="TableParagraph"/>
              <w:ind w:right="242"/>
              <w:rPr>
                <w:sz w:val="24"/>
              </w:rPr>
            </w:pPr>
            <w:r>
              <w:rPr>
                <w:sz w:val="24"/>
              </w:rPr>
              <w:t>The class teacher in consultation with the parents will plan ahead for any off site trip or activity to ensure that their child will be able to access wider curriculum activities safely and fully. Similarly, school staff will liaise with parents about how children with SEND can take part in after school clubs which will involve a variety of activities, including physical exercise.</w:t>
            </w:r>
          </w:p>
          <w:p w14:paraId="2CA97264" w14:textId="7B962A0F" w:rsidR="00B513FB" w:rsidRDefault="00B513FB">
            <w:pPr>
              <w:pStyle w:val="TableParagraph"/>
              <w:ind w:right="242"/>
              <w:rPr>
                <w:sz w:val="24"/>
              </w:rPr>
            </w:pPr>
          </w:p>
          <w:p w14:paraId="4AD88972" w14:textId="09AE53C1" w:rsidR="00B513FB" w:rsidRDefault="00B513FB">
            <w:pPr>
              <w:pStyle w:val="TableParagraph"/>
              <w:ind w:right="242"/>
              <w:rPr>
                <w:sz w:val="24"/>
              </w:rPr>
            </w:pPr>
            <w:r w:rsidRPr="00765D30">
              <w:rPr>
                <w:sz w:val="24"/>
              </w:rPr>
              <w:t>We make adjustments for social events by providing a breakout room and inviting parents/</w:t>
            </w:r>
            <w:proofErr w:type="spellStart"/>
            <w:r w:rsidRPr="00765D30">
              <w:rPr>
                <w:sz w:val="24"/>
              </w:rPr>
              <w:t>carers</w:t>
            </w:r>
            <w:proofErr w:type="spellEnd"/>
            <w:r w:rsidRPr="00765D30">
              <w:rPr>
                <w:sz w:val="24"/>
              </w:rPr>
              <w:t xml:space="preserve"> to bring children into school events earlier to make it a quieter and less busy environment.</w:t>
            </w:r>
          </w:p>
          <w:p w14:paraId="0DBFEFF1" w14:textId="77777777" w:rsidR="00B513FB" w:rsidRDefault="00B513FB">
            <w:pPr>
              <w:pStyle w:val="TableParagraph"/>
              <w:ind w:right="242"/>
              <w:rPr>
                <w:sz w:val="24"/>
              </w:rPr>
            </w:pPr>
          </w:p>
          <w:p w14:paraId="0E7EE97B" w14:textId="77777777" w:rsidR="00075EB5" w:rsidRDefault="00075EB5">
            <w:pPr>
              <w:pStyle w:val="TableParagraph"/>
              <w:ind w:right="242"/>
              <w:rPr>
                <w:sz w:val="24"/>
              </w:rPr>
            </w:pPr>
          </w:p>
          <w:p w14:paraId="7FF5979B" w14:textId="77777777" w:rsidR="00075EB5" w:rsidRDefault="00075EB5">
            <w:pPr>
              <w:pStyle w:val="TableParagraph"/>
              <w:ind w:right="242"/>
              <w:rPr>
                <w:sz w:val="24"/>
              </w:rPr>
            </w:pPr>
          </w:p>
          <w:p w14:paraId="4793472A" w14:textId="77777777" w:rsidR="00075EB5" w:rsidRDefault="00075EB5">
            <w:pPr>
              <w:pStyle w:val="TableParagraph"/>
              <w:ind w:right="242"/>
              <w:rPr>
                <w:sz w:val="24"/>
              </w:rPr>
            </w:pPr>
          </w:p>
          <w:p w14:paraId="2F26658A" w14:textId="77777777" w:rsidR="00075EB5" w:rsidRDefault="00075EB5">
            <w:pPr>
              <w:pStyle w:val="TableParagraph"/>
              <w:ind w:right="242"/>
              <w:rPr>
                <w:sz w:val="24"/>
              </w:rPr>
            </w:pPr>
          </w:p>
          <w:p w14:paraId="28ECBC75" w14:textId="77777777" w:rsidR="00075EB5" w:rsidRDefault="00075EB5">
            <w:pPr>
              <w:pStyle w:val="TableParagraph"/>
              <w:ind w:right="242"/>
              <w:rPr>
                <w:sz w:val="24"/>
              </w:rPr>
            </w:pPr>
          </w:p>
          <w:p w14:paraId="23E83CD1" w14:textId="77777777" w:rsidR="00075EB5" w:rsidRDefault="00075EB5">
            <w:pPr>
              <w:pStyle w:val="TableParagraph"/>
              <w:ind w:right="242"/>
              <w:rPr>
                <w:sz w:val="24"/>
              </w:rPr>
            </w:pPr>
          </w:p>
          <w:p w14:paraId="6E1EDB35" w14:textId="77777777" w:rsidR="00075EB5" w:rsidRDefault="00075EB5">
            <w:pPr>
              <w:pStyle w:val="TableParagraph"/>
              <w:ind w:right="242"/>
              <w:rPr>
                <w:sz w:val="24"/>
              </w:rPr>
            </w:pPr>
          </w:p>
          <w:p w14:paraId="2C69884B" w14:textId="77777777" w:rsidR="00075EB5" w:rsidRDefault="00075EB5">
            <w:pPr>
              <w:pStyle w:val="TableParagraph"/>
              <w:ind w:right="242"/>
              <w:rPr>
                <w:sz w:val="24"/>
              </w:rPr>
            </w:pPr>
          </w:p>
          <w:p w14:paraId="431D0797" w14:textId="77777777" w:rsidR="00075EB5" w:rsidRDefault="00075EB5">
            <w:pPr>
              <w:pStyle w:val="TableParagraph"/>
              <w:ind w:right="242"/>
              <w:rPr>
                <w:sz w:val="24"/>
              </w:rPr>
            </w:pPr>
          </w:p>
          <w:p w14:paraId="15F69A00" w14:textId="77777777" w:rsidR="00075EB5" w:rsidRDefault="00075EB5">
            <w:pPr>
              <w:pStyle w:val="TableParagraph"/>
              <w:ind w:right="242"/>
              <w:rPr>
                <w:sz w:val="24"/>
              </w:rPr>
            </w:pPr>
          </w:p>
          <w:p w14:paraId="07231989" w14:textId="77777777" w:rsidR="00075EB5" w:rsidRDefault="00075EB5">
            <w:pPr>
              <w:pStyle w:val="TableParagraph"/>
              <w:ind w:right="242"/>
              <w:rPr>
                <w:sz w:val="24"/>
              </w:rPr>
            </w:pPr>
          </w:p>
          <w:p w14:paraId="12BA125C" w14:textId="77777777" w:rsidR="00075EB5" w:rsidRDefault="00075EB5">
            <w:pPr>
              <w:pStyle w:val="TableParagraph"/>
              <w:ind w:right="242"/>
              <w:rPr>
                <w:sz w:val="24"/>
              </w:rPr>
            </w:pPr>
          </w:p>
          <w:p w14:paraId="64FA0751" w14:textId="77777777" w:rsidR="00075EB5" w:rsidRDefault="00075EB5">
            <w:pPr>
              <w:pStyle w:val="TableParagraph"/>
              <w:ind w:right="242"/>
              <w:rPr>
                <w:sz w:val="24"/>
              </w:rPr>
            </w:pPr>
          </w:p>
          <w:p w14:paraId="45A89708" w14:textId="77777777" w:rsidR="00075EB5" w:rsidRDefault="00075EB5">
            <w:pPr>
              <w:pStyle w:val="TableParagraph"/>
              <w:ind w:right="242"/>
              <w:rPr>
                <w:sz w:val="24"/>
              </w:rPr>
            </w:pPr>
          </w:p>
          <w:p w14:paraId="6A21F766" w14:textId="66F7A602" w:rsidR="00075EB5" w:rsidRDefault="00075EB5">
            <w:pPr>
              <w:pStyle w:val="TableParagraph"/>
              <w:ind w:right="242"/>
              <w:rPr>
                <w:sz w:val="24"/>
              </w:rPr>
            </w:pPr>
          </w:p>
        </w:tc>
        <w:tc>
          <w:tcPr>
            <w:tcW w:w="1418" w:type="dxa"/>
          </w:tcPr>
          <w:p w14:paraId="58DC656D" w14:textId="77777777" w:rsidR="00075EB5" w:rsidRDefault="00075EB5" w:rsidP="007F5720">
            <w:pPr>
              <w:pStyle w:val="Default"/>
              <w:rPr>
                <w:sz w:val="23"/>
                <w:szCs w:val="23"/>
              </w:rPr>
            </w:pPr>
          </w:p>
          <w:p w14:paraId="5CD22070" w14:textId="6FB6F4DB" w:rsidR="007F5720" w:rsidRDefault="007F5720" w:rsidP="007F5720">
            <w:pPr>
              <w:pStyle w:val="Default"/>
              <w:rPr>
                <w:sz w:val="23"/>
                <w:szCs w:val="23"/>
              </w:rPr>
            </w:pPr>
            <w:r>
              <w:rPr>
                <w:sz w:val="23"/>
                <w:szCs w:val="23"/>
              </w:rPr>
              <w:t xml:space="preserve">SEND CoP 6.79 bullet 11 </w:t>
            </w:r>
          </w:p>
          <w:p w14:paraId="751686B7" w14:textId="77777777" w:rsidR="00B513FB" w:rsidRDefault="00B513FB">
            <w:pPr>
              <w:pStyle w:val="TableParagraph"/>
              <w:spacing w:before="9"/>
              <w:ind w:left="0"/>
              <w:rPr>
                <w:b/>
                <w:sz w:val="23"/>
              </w:rPr>
            </w:pPr>
          </w:p>
        </w:tc>
      </w:tr>
      <w:tr w:rsidR="00B513FB" w14:paraId="7F32F847" w14:textId="7C3B12E3" w:rsidTr="00B513FB">
        <w:trPr>
          <w:trHeight w:val="1120"/>
        </w:trPr>
        <w:tc>
          <w:tcPr>
            <w:tcW w:w="9072" w:type="dxa"/>
            <w:shd w:val="clear" w:color="auto" w:fill="DBE5F1"/>
          </w:tcPr>
          <w:p w14:paraId="5351022A" w14:textId="77777777" w:rsidR="00B513FB" w:rsidRDefault="00B513FB">
            <w:pPr>
              <w:pStyle w:val="TableParagraph"/>
              <w:spacing w:before="8"/>
              <w:ind w:left="0"/>
              <w:rPr>
                <w:b/>
                <w:sz w:val="23"/>
              </w:rPr>
            </w:pPr>
          </w:p>
          <w:p w14:paraId="65CCDC79" w14:textId="6A7D30C4" w:rsidR="00B513FB" w:rsidRDefault="00B513FB">
            <w:pPr>
              <w:pStyle w:val="TableParagraph"/>
              <w:ind w:left="462" w:hanging="360"/>
              <w:rPr>
                <w:b/>
                <w:sz w:val="24"/>
              </w:rPr>
            </w:pPr>
            <w:r>
              <w:rPr>
                <w:b/>
              </w:rPr>
              <w:t xml:space="preserve">15.  </w:t>
            </w:r>
            <w:r>
              <w:rPr>
                <w:b/>
                <w:sz w:val="24"/>
              </w:rPr>
              <w:t>What support will there be for my child’s/young person’s overall well-being and their emotional, mental and social development?</w:t>
            </w:r>
          </w:p>
        </w:tc>
        <w:tc>
          <w:tcPr>
            <w:tcW w:w="1418" w:type="dxa"/>
            <w:shd w:val="clear" w:color="auto" w:fill="DBE5F1"/>
          </w:tcPr>
          <w:p w14:paraId="01508AC6" w14:textId="77777777" w:rsidR="00B513FB" w:rsidRDefault="00B513FB">
            <w:pPr>
              <w:pStyle w:val="TableParagraph"/>
              <w:spacing w:before="8"/>
              <w:ind w:left="0"/>
              <w:rPr>
                <w:b/>
                <w:sz w:val="23"/>
              </w:rPr>
            </w:pPr>
          </w:p>
        </w:tc>
      </w:tr>
      <w:tr w:rsidR="00075EB5" w14:paraId="1B32F904" w14:textId="09E88E99" w:rsidTr="00FD4A31">
        <w:trPr>
          <w:trHeight w:val="6343"/>
        </w:trPr>
        <w:tc>
          <w:tcPr>
            <w:tcW w:w="9072" w:type="dxa"/>
          </w:tcPr>
          <w:p w14:paraId="616BB254" w14:textId="77777777" w:rsidR="00075EB5" w:rsidRDefault="00075EB5">
            <w:pPr>
              <w:pStyle w:val="TableParagraph"/>
              <w:spacing w:before="7"/>
              <w:ind w:left="0"/>
              <w:rPr>
                <w:b/>
                <w:sz w:val="23"/>
              </w:rPr>
            </w:pPr>
          </w:p>
          <w:p w14:paraId="7BA52823" w14:textId="04531FB2" w:rsidR="00075EB5" w:rsidRDefault="00075EB5">
            <w:pPr>
              <w:pStyle w:val="TableParagraph"/>
              <w:ind w:right="161"/>
              <w:rPr>
                <w:sz w:val="24"/>
              </w:rPr>
            </w:pPr>
            <w:r>
              <w:rPr>
                <w:sz w:val="24"/>
              </w:rPr>
              <w:t>We know that it is extremely important for every child’s mental and emotional well-being to be supported and monitored at school. Children with SEND are especially vulnerable in this aspect of life at school. Without careful monitoring and planning for their support in this area they will fail to thrive and make progress and feel that they are included in the life of the school.</w:t>
            </w:r>
          </w:p>
          <w:p w14:paraId="0A01CEF0" w14:textId="77777777" w:rsidR="00075EB5" w:rsidRDefault="00075EB5">
            <w:pPr>
              <w:pStyle w:val="TableParagraph"/>
              <w:ind w:right="161"/>
              <w:rPr>
                <w:sz w:val="24"/>
              </w:rPr>
            </w:pPr>
          </w:p>
          <w:p w14:paraId="026C895C" w14:textId="7FB65B51" w:rsidR="00075EB5" w:rsidRDefault="00075EB5">
            <w:pPr>
              <w:pStyle w:val="TableParagraph"/>
              <w:ind w:right="95"/>
              <w:rPr>
                <w:sz w:val="24"/>
              </w:rPr>
            </w:pPr>
            <w:r>
              <w:rPr>
                <w:sz w:val="24"/>
              </w:rPr>
              <w:t xml:space="preserve">Through school assemblies and class based </w:t>
            </w:r>
            <w:proofErr w:type="spellStart"/>
            <w:r>
              <w:rPr>
                <w:sz w:val="24"/>
              </w:rPr>
              <w:t>programmes</w:t>
            </w:r>
            <w:proofErr w:type="spellEnd"/>
            <w:r>
              <w:rPr>
                <w:sz w:val="24"/>
              </w:rPr>
              <w:t xml:space="preserve"> such as the Zones of Regulation and intervention work using Circle Time activities, we support children as part of the school community and as individuals.</w:t>
            </w:r>
          </w:p>
          <w:p w14:paraId="18DE3C6E" w14:textId="77777777" w:rsidR="00075EB5" w:rsidRDefault="00075EB5">
            <w:pPr>
              <w:pStyle w:val="TableParagraph"/>
              <w:ind w:left="0"/>
              <w:rPr>
                <w:b/>
                <w:sz w:val="24"/>
              </w:rPr>
            </w:pPr>
          </w:p>
          <w:p w14:paraId="20C10FAC" w14:textId="77777777" w:rsidR="00075EB5" w:rsidRDefault="00075EB5">
            <w:pPr>
              <w:pStyle w:val="TableParagraph"/>
              <w:ind w:right="428"/>
              <w:rPr>
                <w:sz w:val="24"/>
              </w:rPr>
            </w:pPr>
            <w:r>
              <w:rPr>
                <w:sz w:val="24"/>
              </w:rPr>
              <w:t>We can also offer individual therapeutic work and some group nurture work for those who are particularly vulnerable.</w:t>
            </w:r>
          </w:p>
          <w:p w14:paraId="2982FD72" w14:textId="77777777" w:rsidR="00075EB5" w:rsidRDefault="00075EB5">
            <w:pPr>
              <w:pStyle w:val="TableParagraph"/>
              <w:ind w:left="0"/>
              <w:rPr>
                <w:b/>
                <w:sz w:val="24"/>
              </w:rPr>
            </w:pPr>
          </w:p>
          <w:p w14:paraId="2141CE97" w14:textId="77777777" w:rsidR="00075EB5" w:rsidRDefault="00075EB5">
            <w:pPr>
              <w:pStyle w:val="TableParagraph"/>
              <w:spacing w:line="270" w:lineRule="atLeast"/>
              <w:ind w:right="442"/>
              <w:rPr>
                <w:sz w:val="24"/>
              </w:rPr>
            </w:pPr>
            <w:r>
              <w:rPr>
                <w:sz w:val="24"/>
              </w:rPr>
              <w:t xml:space="preserve">We will monitor and review progress, with the child and parent, so that we can see good outcomes for them. We will do this as part of the SEND support planning cycle of assess, plan, do, </w:t>
            </w:r>
            <w:proofErr w:type="gramStart"/>
            <w:r>
              <w:rPr>
                <w:sz w:val="24"/>
              </w:rPr>
              <w:t>review</w:t>
            </w:r>
            <w:proofErr w:type="gramEnd"/>
            <w:r>
              <w:rPr>
                <w:sz w:val="24"/>
              </w:rPr>
              <w:t>.</w:t>
            </w:r>
          </w:p>
          <w:p w14:paraId="51D17E38" w14:textId="77777777" w:rsidR="00075EB5" w:rsidRDefault="00075EB5">
            <w:pPr>
              <w:pStyle w:val="TableParagraph"/>
              <w:ind w:left="0"/>
              <w:rPr>
                <w:b/>
                <w:sz w:val="24"/>
              </w:rPr>
            </w:pPr>
          </w:p>
          <w:p w14:paraId="6CE41CC2" w14:textId="1A9A1D09" w:rsidR="00075EB5" w:rsidRDefault="00075EB5">
            <w:pPr>
              <w:pStyle w:val="TableParagraph"/>
              <w:ind w:right="415"/>
              <w:rPr>
                <w:sz w:val="24"/>
              </w:rPr>
            </w:pPr>
            <w:r>
              <w:rPr>
                <w:sz w:val="24"/>
              </w:rPr>
              <w:t>The school may work with other ser</w:t>
            </w:r>
            <w:r w:rsidR="00765D30">
              <w:rPr>
                <w:sz w:val="24"/>
              </w:rPr>
              <w:t xml:space="preserve">vices to support children, e.g. </w:t>
            </w:r>
            <w:r>
              <w:rPr>
                <w:sz w:val="24"/>
              </w:rPr>
              <w:t xml:space="preserve">Communication, Learning and Autism Support Service (CLASS), Education Support, </w:t>
            </w:r>
            <w:proofErr w:type="spellStart"/>
            <w:r>
              <w:rPr>
                <w:sz w:val="24"/>
              </w:rPr>
              <w:t>Behaviour</w:t>
            </w:r>
            <w:proofErr w:type="spellEnd"/>
            <w:r>
              <w:rPr>
                <w:sz w:val="24"/>
              </w:rPr>
              <w:t xml:space="preserve"> &amp; Attendance Service (ESBAS), Child and Adolescent Mental Health Services</w:t>
            </w:r>
            <w:r w:rsidR="00765D30">
              <w:rPr>
                <w:sz w:val="24"/>
              </w:rPr>
              <w:t xml:space="preserve"> (CAMHS)</w:t>
            </w:r>
            <w:r>
              <w:rPr>
                <w:sz w:val="24"/>
              </w:rPr>
              <w:t>, Early Help services, Family Support Workers etc.</w:t>
            </w:r>
          </w:p>
          <w:p w14:paraId="749F37F7" w14:textId="77777777" w:rsidR="00075EB5" w:rsidRDefault="00075EB5" w:rsidP="00914DB3">
            <w:pPr>
              <w:pStyle w:val="TableParagraph"/>
              <w:ind w:right="415"/>
              <w:rPr>
                <w:sz w:val="24"/>
              </w:rPr>
            </w:pPr>
          </w:p>
        </w:tc>
        <w:tc>
          <w:tcPr>
            <w:tcW w:w="1418" w:type="dxa"/>
          </w:tcPr>
          <w:p w14:paraId="331A8A5E" w14:textId="77777777" w:rsidR="00075EB5" w:rsidRDefault="00075EB5" w:rsidP="007F5720">
            <w:pPr>
              <w:pStyle w:val="Default"/>
              <w:rPr>
                <w:sz w:val="23"/>
                <w:szCs w:val="23"/>
              </w:rPr>
            </w:pPr>
          </w:p>
          <w:p w14:paraId="30BC7E0A" w14:textId="206DE5ED" w:rsidR="00075EB5" w:rsidRDefault="00075EB5" w:rsidP="007F5720">
            <w:pPr>
              <w:pStyle w:val="Default"/>
              <w:rPr>
                <w:sz w:val="23"/>
                <w:szCs w:val="23"/>
              </w:rPr>
            </w:pPr>
            <w:r>
              <w:rPr>
                <w:sz w:val="23"/>
                <w:szCs w:val="23"/>
              </w:rPr>
              <w:t xml:space="preserve">SEND CoP 6.79 bullet 12 </w:t>
            </w:r>
          </w:p>
          <w:p w14:paraId="39B32DB2" w14:textId="77777777" w:rsidR="00075EB5" w:rsidRDefault="00075EB5">
            <w:pPr>
              <w:pStyle w:val="TableParagraph"/>
              <w:spacing w:before="7"/>
              <w:ind w:left="0"/>
              <w:rPr>
                <w:b/>
                <w:sz w:val="23"/>
              </w:rPr>
            </w:pPr>
          </w:p>
        </w:tc>
      </w:tr>
      <w:tr w:rsidR="00B513FB" w14:paraId="66747B16" w14:textId="1204CBB4" w:rsidTr="00B513FB">
        <w:trPr>
          <w:trHeight w:val="1120"/>
        </w:trPr>
        <w:tc>
          <w:tcPr>
            <w:tcW w:w="9072" w:type="dxa"/>
            <w:shd w:val="clear" w:color="auto" w:fill="DBE5F1"/>
          </w:tcPr>
          <w:p w14:paraId="1CACD6A9" w14:textId="77777777" w:rsidR="00B513FB" w:rsidRDefault="00B513FB">
            <w:pPr>
              <w:pStyle w:val="TableParagraph"/>
              <w:spacing w:before="7"/>
              <w:ind w:left="0"/>
              <w:rPr>
                <w:b/>
                <w:sz w:val="23"/>
              </w:rPr>
            </w:pPr>
          </w:p>
          <w:p w14:paraId="2DB3D162" w14:textId="5FC4D001" w:rsidR="00B513FB" w:rsidRDefault="00B513FB">
            <w:pPr>
              <w:pStyle w:val="TableParagraph"/>
              <w:ind w:right="1017"/>
              <w:rPr>
                <w:b/>
                <w:sz w:val="24"/>
              </w:rPr>
            </w:pPr>
            <w:r>
              <w:rPr>
                <w:b/>
                <w:sz w:val="24"/>
              </w:rPr>
              <w:t>16.  What specialist services does the school use to support children and their families?</w:t>
            </w:r>
          </w:p>
        </w:tc>
        <w:tc>
          <w:tcPr>
            <w:tcW w:w="1418" w:type="dxa"/>
            <w:shd w:val="clear" w:color="auto" w:fill="DBE5F1"/>
          </w:tcPr>
          <w:p w14:paraId="5D076DF7" w14:textId="77777777" w:rsidR="00B513FB" w:rsidRDefault="00B513FB">
            <w:pPr>
              <w:pStyle w:val="TableParagraph"/>
              <w:spacing w:before="7"/>
              <w:ind w:left="0"/>
              <w:rPr>
                <w:b/>
                <w:sz w:val="23"/>
              </w:rPr>
            </w:pPr>
          </w:p>
        </w:tc>
      </w:tr>
      <w:tr w:rsidR="00B513FB" w14:paraId="64A588F9" w14:textId="011271B4" w:rsidTr="00B513FB">
        <w:trPr>
          <w:trHeight w:val="3994"/>
        </w:trPr>
        <w:tc>
          <w:tcPr>
            <w:tcW w:w="9072" w:type="dxa"/>
          </w:tcPr>
          <w:p w14:paraId="1DA2D6B5" w14:textId="77777777" w:rsidR="00B513FB" w:rsidRDefault="00B513FB">
            <w:pPr>
              <w:pStyle w:val="TableParagraph"/>
              <w:spacing w:before="9"/>
              <w:ind w:left="0"/>
              <w:rPr>
                <w:b/>
                <w:sz w:val="23"/>
              </w:rPr>
            </w:pPr>
          </w:p>
          <w:p w14:paraId="0B139DD2" w14:textId="2C0A7217" w:rsidR="00B513FB" w:rsidRDefault="00B513FB">
            <w:pPr>
              <w:pStyle w:val="TableParagraph"/>
              <w:ind w:right="162"/>
              <w:rPr>
                <w:sz w:val="24"/>
              </w:rPr>
            </w:pPr>
            <w:r>
              <w:rPr>
                <w:sz w:val="24"/>
              </w:rPr>
              <w:t>As part of the cycle of SEND support (assess, plan, do, review) we will consider whether we need to involve other services to make sure the child’s specific needs are met. Parents are always involved in any decision to involve specialists.</w:t>
            </w:r>
          </w:p>
          <w:p w14:paraId="27C7AD34" w14:textId="209C6099" w:rsidR="00765D30" w:rsidRDefault="00765D30">
            <w:pPr>
              <w:pStyle w:val="TableParagraph"/>
              <w:ind w:right="162"/>
              <w:rPr>
                <w:sz w:val="24"/>
              </w:rPr>
            </w:pPr>
          </w:p>
          <w:p w14:paraId="2A327ED0" w14:textId="5EFD5B2B" w:rsidR="00765D30" w:rsidRDefault="00765D30">
            <w:pPr>
              <w:pStyle w:val="TableParagraph"/>
              <w:ind w:right="162"/>
              <w:rPr>
                <w:sz w:val="24"/>
              </w:rPr>
            </w:pPr>
            <w:r>
              <w:rPr>
                <w:sz w:val="24"/>
              </w:rPr>
              <w:t>ISEND services and Specialist Outside agencies the school may use are:</w:t>
            </w:r>
          </w:p>
          <w:p w14:paraId="389F7822" w14:textId="4573534D" w:rsidR="00765D30" w:rsidRDefault="00765D30">
            <w:pPr>
              <w:pStyle w:val="TableParagraph"/>
              <w:ind w:right="162"/>
              <w:rPr>
                <w:sz w:val="24"/>
              </w:rPr>
            </w:pPr>
            <w:r>
              <w:rPr>
                <w:sz w:val="24"/>
              </w:rPr>
              <w:t>Speech and Language Service</w:t>
            </w:r>
          </w:p>
          <w:p w14:paraId="744F9AC5" w14:textId="76252D65" w:rsidR="00765D30" w:rsidRDefault="00765D30">
            <w:pPr>
              <w:pStyle w:val="TableParagraph"/>
              <w:ind w:right="162"/>
              <w:rPr>
                <w:sz w:val="24"/>
              </w:rPr>
            </w:pPr>
            <w:r>
              <w:rPr>
                <w:sz w:val="24"/>
              </w:rPr>
              <w:t>Educational Psychology Service</w:t>
            </w:r>
          </w:p>
          <w:p w14:paraId="00B2DA32" w14:textId="77777777" w:rsidR="00765D30" w:rsidRDefault="00765D30">
            <w:pPr>
              <w:pStyle w:val="TableParagraph"/>
              <w:rPr>
                <w:sz w:val="24"/>
              </w:rPr>
            </w:pPr>
          </w:p>
          <w:p w14:paraId="640420D3" w14:textId="6A52AC8F" w:rsidR="00B513FB" w:rsidRDefault="00B513FB">
            <w:pPr>
              <w:pStyle w:val="TableParagraph"/>
              <w:rPr>
                <w:i/>
                <w:sz w:val="24"/>
              </w:rPr>
            </w:pPr>
            <w:r>
              <w:rPr>
                <w:i/>
                <w:sz w:val="24"/>
              </w:rPr>
              <w:t>Link to local offer pages on council and health services.</w:t>
            </w:r>
          </w:p>
          <w:p w14:paraId="0D6C3139" w14:textId="77777777" w:rsidR="00B513FB" w:rsidRDefault="00B513FB">
            <w:pPr>
              <w:pStyle w:val="TableParagraph"/>
              <w:spacing w:before="2"/>
              <w:ind w:left="0"/>
              <w:rPr>
                <w:b/>
                <w:sz w:val="24"/>
              </w:rPr>
            </w:pPr>
          </w:p>
          <w:p w14:paraId="0AA900C5" w14:textId="77777777" w:rsidR="00B513FB" w:rsidRDefault="00B513FB">
            <w:pPr>
              <w:pStyle w:val="TableParagraph"/>
              <w:ind w:right="950"/>
              <w:rPr>
                <w:color w:val="0000FF"/>
                <w:sz w:val="24"/>
                <w:u w:val="single" w:color="0000FF"/>
              </w:rPr>
            </w:pPr>
            <w:r>
              <w:rPr>
                <w:color w:val="0000FF"/>
                <w:w w:val="95"/>
                <w:sz w:val="24"/>
                <w:u w:val="single" w:color="0000FF"/>
              </w:rPr>
              <w:t>https://new.eastsussex.gov.uk/childrenandfamilies/specialneeds/search-for-services/</w:t>
            </w:r>
            <w:r>
              <w:rPr>
                <w:color w:val="0000FF"/>
                <w:w w:val="95"/>
                <w:sz w:val="24"/>
              </w:rPr>
              <w:t xml:space="preserve"> </w:t>
            </w:r>
            <w:hyperlink r:id="rId14" w:history="1">
              <w:r w:rsidRPr="002A5C81">
                <w:rPr>
                  <w:rStyle w:val="Hyperlink"/>
                  <w:sz w:val="24"/>
                  <w:u w:color="0000FF"/>
                </w:rPr>
                <w:t>https://new.eastsussex.gov.uk/childrenandfamilies/specialneeds/health-services/</w:t>
              </w:r>
            </w:hyperlink>
          </w:p>
          <w:p w14:paraId="108F4DBA" w14:textId="77777777" w:rsidR="00B513FB" w:rsidRDefault="00B513FB">
            <w:pPr>
              <w:pStyle w:val="TableParagraph"/>
              <w:ind w:right="950"/>
              <w:rPr>
                <w:sz w:val="24"/>
              </w:rPr>
            </w:pPr>
          </w:p>
        </w:tc>
        <w:tc>
          <w:tcPr>
            <w:tcW w:w="1418" w:type="dxa"/>
          </w:tcPr>
          <w:p w14:paraId="4682BBDD" w14:textId="77777777" w:rsidR="00075EB5" w:rsidRDefault="00075EB5" w:rsidP="007F5720">
            <w:pPr>
              <w:pStyle w:val="Default"/>
              <w:rPr>
                <w:sz w:val="23"/>
                <w:szCs w:val="23"/>
              </w:rPr>
            </w:pPr>
          </w:p>
          <w:p w14:paraId="619CEB15" w14:textId="751F22B0" w:rsidR="007F5720" w:rsidRDefault="007F5720" w:rsidP="007F5720">
            <w:pPr>
              <w:pStyle w:val="Default"/>
              <w:rPr>
                <w:sz w:val="23"/>
                <w:szCs w:val="23"/>
              </w:rPr>
            </w:pPr>
            <w:r>
              <w:rPr>
                <w:sz w:val="23"/>
                <w:szCs w:val="23"/>
              </w:rPr>
              <w:t xml:space="preserve">SEND CoP 6.79 bullet 13 </w:t>
            </w:r>
          </w:p>
          <w:p w14:paraId="3BA0B91E" w14:textId="77777777" w:rsidR="00B513FB" w:rsidRDefault="00B513FB">
            <w:pPr>
              <w:pStyle w:val="TableParagraph"/>
              <w:spacing w:before="9"/>
              <w:ind w:left="0"/>
              <w:rPr>
                <w:b/>
                <w:sz w:val="23"/>
              </w:rPr>
            </w:pPr>
          </w:p>
        </w:tc>
      </w:tr>
      <w:tr w:rsidR="00B513FB" w14:paraId="23E168C8" w14:textId="1FEA8C9E" w:rsidTr="00B513FB">
        <w:trPr>
          <w:trHeight w:val="260"/>
        </w:trPr>
        <w:tc>
          <w:tcPr>
            <w:tcW w:w="9072" w:type="dxa"/>
            <w:shd w:val="clear" w:color="auto" w:fill="DBE5F1"/>
          </w:tcPr>
          <w:p w14:paraId="15B855E4" w14:textId="77777777" w:rsidR="007F5720" w:rsidRDefault="007F5720" w:rsidP="007F5720">
            <w:pPr>
              <w:pStyle w:val="TableParagraph"/>
              <w:ind w:left="0"/>
              <w:rPr>
                <w:b/>
                <w:sz w:val="24"/>
                <w:szCs w:val="24"/>
              </w:rPr>
            </w:pPr>
          </w:p>
          <w:p w14:paraId="5FFD4061" w14:textId="3738B659" w:rsidR="007F5720" w:rsidRPr="007F5720" w:rsidRDefault="007F5720" w:rsidP="007F5720">
            <w:pPr>
              <w:pStyle w:val="TableParagraph"/>
              <w:ind w:left="0"/>
              <w:rPr>
                <w:b/>
                <w:sz w:val="24"/>
                <w:szCs w:val="24"/>
              </w:rPr>
            </w:pPr>
            <w:r w:rsidRPr="007F5720">
              <w:rPr>
                <w:b/>
                <w:sz w:val="24"/>
                <w:szCs w:val="24"/>
              </w:rPr>
              <w:t xml:space="preserve">17. </w:t>
            </w:r>
            <w:r w:rsidRPr="007F5720">
              <w:rPr>
                <w:b/>
                <w:bCs/>
                <w:sz w:val="24"/>
                <w:szCs w:val="24"/>
              </w:rPr>
              <w:t xml:space="preserve">Where can I get information, advice and support? </w:t>
            </w:r>
          </w:p>
          <w:p w14:paraId="3D849F56" w14:textId="4763659A" w:rsidR="00B513FB" w:rsidRDefault="00B513FB">
            <w:pPr>
              <w:pStyle w:val="TableParagraph"/>
              <w:ind w:left="0"/>
              <w:rPr>
                <w:rFonts w:ascii="Times New Roman"/>
                <w:sz w:val="20"/>
              </w:rPr>
            </w:pPr>
          </w:p>
        </w:tc>
        <w:tc>
          <w:tcPr>
            <w:tcW w:w="1418" w:type="dxa"/>
            <w:shd w:val="clear" w:color="auto" w:fill="DBE5F1"/>
          </w:tcPr>
          <w:p w14:paraId="04214ABD" w14:textId="77777777" w:rsidR="00B513FB" w:rsidRDefault="00B513FB">
            <w:pPr>
              <w:pStyle w:val="TableParagraph"/>
              <w:ind w:left="0"/>
              <w:rPr>
                <w:rFonts w:ascii="Times New Roman"/>
                <w:sz w:val="20"/>
              </w:rPr>
            </w:pPr>
          </w:p>
        </w:tc>
      </w:tr>
      <w:tr w:rsidR="00B513FB" w14:paraId="0F35CA00" w14:textId="0C3CF720" w:rsidTr="007F5720">
        <w:trPr>
          <w:trHeight w:val="699"/>
        </w:trPr>
        <w:tc>
          <w:tcPr>
            <w:tcW w:w="9072" w:type="dxa"/>
          </w:tcPr>
          <w:p w14:paraId="0269042A" w14:textId="77777777" w:rsidR="007F5720" w:rsidRDefault="007F5720">
            <w:pPr>
              <w:pStyle w:val="TableParagraph"/>
              <w:spacing w:line="274" w:lineRule="exact"/>
              <w:rPr>
                <w:b/>
                <w:sz w:val="24"/>
              </w:rPr>
            </w:pPr>
          </w:p>
          <w:p w14:paraId="197D7F86" w14:textId="5BC3D256" w:rsidR="00B513FB" w:rsidRDefault="00B513FB">
            <w:pPr>
              <w:pStyle w:val="TableParagraph"/>
              <w:spacing w:line="274" w:lineRule="exact"/>
              <w:rPr>
                <w:b/>
                <w:sz w:val="24"/>
              </w:rPr>
            </w:pPr>
            <w:r>
              <w:rPr>
                <w:b/>
                <w:sz w:val="24"/>
              </w:rPr>
              <w:t>East Sussex County Council’s Local Offer:</w:t>
            </w:r>
          </w:p>
          <w:p w14:paraId="7E91FA5D" w14:textId="77777777" w:rsidR="00B513FB" w:rsidRDefault="007D4E21">
            <w:pPr>
              <w:pStyle w:val="TableParagraph"/>
              <w:rPr>
                <w:sz w:val="24"/>
              </w:rPr>
            </w:pPr>
            <w:hyperlink r:id="rId15">
              <w:r w:rsidR="00B513FB">
                <w:rPr>
                  <w:color w:val="0000FF"/>
                  <w:sz w:val="24"/>
                  <w:u w:val="single" w:color="0000FF"/>
                </w:rPr>
                <w:t>www.eastsussex.gov.uk/localoffer</w:t>
              </w:r>
            </w:hyperlink>
          </w:p>
          <w:p w14:paraId="413EB4F3" w14:textId="77777777" w:rsidR="00B513FB" w:rsidRDefault="00B513FB">
            <w:pPr>
              <w:pStyle w:val="TableParagraph"/>
              <w:ind w:left="0"/>
              <w:rPr>
                <w:b/>
                <w:sz w:val="24"/>
              </w:rPr>
            </w:pPr>
          </w:p>
          <w:p w14:paraId="1DB0AF29" w14:textId="77777777" w:rsidR="00B513FB" w:rsidRDefault="00B513FB">
            <w:pPr>
              <w:pStyle w:val="TableParagraph"/>
              <w:ind w:right="1002"/>
              <w:rPr>
                <w:i/>
                <w:sz w:val="24"/>
              </w:rPr>
            </w:pPr>
            <w:r>
              <w:rPr>
                <w:b/>
                <w:sz w:val="24"/>
              </w:rPr>
              <w:t xml:space="preserve">Parent information Contact at school: </w:t>
            </w:r>
            <w:r>
              <w:rPr>
                <w:i/>
                <w:color w:val="0000FF"/>
                <w:w w:val="95"/>
                <w:sz w:val="24"/>
                <w:u w:val="single" w:color="0000FF"/>
              </w:rPr>
              <w:t>https://new.eastsussex.gov.uk/childrenandfamilies/familysupport/parent-information-</w:t>
            </w:r>
            <w:r>
              <w:rPr>
                <w:i/>
                <w:color w:val="0000FF"/>
                <w:w w:val="95"/>
                <w:sz w:val="24"/>
              </w:rPr>
              <w:t xml:space="preserve"> </w:t>
            </w:r>
            <w:r>
              <w:rPr>
                <w:i/>
                <w:color w:val="0000FF"/>
                <w:sz w:val="24"/>
                <w:u w:val="single" w:color="0000FF"/>
              </w:rPr>
              <w:t>contacts/about/</w:t>
            </w:r>
            <w:r>
              <w:rPr>
                <w:i/>
                <w:sz w:val="24"/>
              </w:rPr>
              <w:t>)</w:t>
            </w:r>
          </w:p>
          <w:p w14:paraId="1E3C8C6B" w14:textId="77777777" w:rsidR="00B513FB" w:rsidRDefault="00B513FB">
            <w:pPr>
              <w:pStyle w:val="TableParagraph"/>
              <w:spacing w:before="2"/>
              <w:ind w:left="0"/>
              <w:rPr>
                <w:b/>
              </w:rPr>
            </w:pPr>
          </w:p>
          <w:p w14:paraId="13E39427" w14:textId="181418E4" w:rsidR="00B513FB" w:rsidRDefault="00B513FB" w:rsidP="009338F7">
            <w:pPr>
              <w:pStyle w:val="TableParagraph"/>
              <w:ind w:right="-72"/>
              <w:rPr>
                <w:sz w:val="24"/>
              </w:rPr>
            </w:pPr>
            <w:r>
              <w:rPr>
                <w:sz w:val="24"/>
              </w:rPr>
              <w:t xml:space="preserve">Parent Information Contact Kerry Bedford (SENCO) Contact: 01273 473013 or </w:t>
            </w:r>
            <w:hyperlink r:id="rId16" w:history="1">
              <w:r w:rsidRPr="002A5C81">
                <w:rPr>
                  <w:rStyle w:val="Hyperlink"/>
                  <w:sz w:val="24"/>
                </w:rPr>
                <w:t>senco@westernroad.e-sussex.sch.uk</w:t>
              </w:r>
            </w:hyperlink>
          </w:p>
          <w:p w14:paraId="1CB76740" w14:textId="77777777" w:rsidR="00B513FB" w:rsidRDefault="00B513FB" w:rsidP="009338F7">
            <w:pPr>
              <w:pStyle w:val="TableParagraph"/>
              <w:ind w:right="-72"/>
              <w:rPr>
                <w:sz w:val="24"/>
              </w:rPr>
            </w:pPr>
          </w:p>
          <w:p w14:paraId="4300B5E0" w14:textId="1BD65805" w:rsidR="00B513FB" w:rsidRDefault="00B513FB" w:rsidP="009338F7">
            <w:pPr>
              <w:pStyle w:val="TableParagraph"/>
              <w:rPr>
                <w:sz w:val="24"/>
              </w:rPr>
            </w:pPr>
            <w:r>
              <w:rPr>
                <w:sz w:val="24"/>
              </w:rPr>
              <w:t>Best time to contact: Wednesday and Thursday.</w:t>
            </w:r>
          </w:p>
          <w:p w14:paraId="0D4E31FD" w14:textId="77777777" w:rsidR="00B513FB" w:rsidRDefault="00B513FB" w:rsidP="009338F7">
            <w:pPr>
              <w:pStyle w:val="TableParagraph"/>
              <w:rPr>
                <w:b/>
                <w:sz w:val="23"/>
              </w:rPr>
            </w:pPr>
          </w:p>
          <w:p w14:paraId="0BE061B3" w14:textId="77777777" w:rsidR="00B513FB" w:rsidRDefault="00B513FB">
            <w:pPr>
              <w:pStyle w:val="TableParagraph"/>
              <w:rPr>
                <w:b/>
                <w:sz w:val="24"/>
              </w:rPr>
            </w:pPr>
            <w:r>
              <w:rPr>
                <w:b/>
                <w:sz w:val="24"/>
              </w:rPr>
              <w:t>SEND information, advice and support service</w:t>
            </w:r>
          </w:p>
          <w:p w14:paraId="3A10B8A4" w14:textId="77777777" w:rsidR="00B513FB" w:rsidRDefault="00B513FB">
            <w:pPr>
              <w:pStyle w:val="TableParagraph"/>
              <w:spacing w:before="10"/>
              <w:ind w:left="0"/>
              <w:rPr>
                <w:b/>
                <w:sz w:val="23"/>
              </w:rPr>
            </w:pPr>
          </w:p>
          <w:p w14:paraId="2E88304A" w14:textId="77777777" w:rsidR="00B513FB" w:rsidRDefault="00B513FB">
            <w:pPr>
              <w:pStyle w:val="TableParagraph"/>
              <w:spacing w:before="1"/>
              <w:ind w:right="213"/>
              <w:rPr>
                <w:sz w:val="24"/>
              </w:rPr>
            </w:pPr>
            <w:r>
              <w:rPr>
                <w:sz w:val="24"/>
              </w:rPr>
              <w:t xml:space="preserve">Impartial advice and help for children and young people with special educational needs and disabilities and their parents and </w:t>
            </w:r>
            <w:proofErr w:type="spellStart"/>
            <w:r>
              <w:rPr>
                <w:sz w:val="24"/>
              </w:rPr>
              <w:t>carers</w:t>
            </w:r>
            <w:proofErr w:type="spellEnd"/>
            <w:r>
              <w:rPr>
                <w:sz w:val="24"/>
              </w:rPr>
              <w:t>.</w:t>
            </w:r>
          </w:p>
          <w:p w14:paraId="39B15003" w14:textId="77777777" w:rsidR="00B513FB" w:rsidRDefault="00B513FB">
            <w:pPr>
              <w:pStyle w:val="TableParagraph"/>
              <w:ind w:left="0"/>
              <w:rPr>
                <w:b/>
                <w:sz w:val="24"/>
              </w:rPr>
            </w:pPr>
          </w:p>
          <w:p w14:paraId="625767B7" w14:textId="77777777" w:rsidR="00B513FB" w:rsidRDefault="00B513FB">
            <w:pPr>
              <w:pStyle w:val="TableParagraph"/>
              <w:ind w:right="3666"/>
              <w:rPr>
                <w:color w:val="0000FF"/>
                <w:sz w:val="24"/>
                <w:u w:val="single" w:color="0000FF"/>
              </w:rPr>
            </w:pPr>
            <w:r>
              <w:rPr>
                <w:sz w:val="24"/>
              </w:rPr>
              <w:t xml:space="preserve">0345 60 80 192 </w:t>
            </w:r>
            <w:hyperlink r:id="rId17">
              <w:r>
                <w:rPr>
                  <w:sz w:val="24"/>
                </w:rPr>
                <w:t>informationforfamilies@eastsussex.gov.uk</w:t>
              </w:r>
            </w:hyperlink>
            <w:r>
              <w:rPr>
                <w:sz w:val="24"/>
              </w:rPr>
              <w:t xml:space="preserve"> </w:t>
            </w:r>
            <w:hyperlink r:id="rId18">
              <w:r>
                <w:rPr>
                  <w:color w:val="0000FF"/>
                  <w:sz w:val="24"/>
                  <w:u w:val="single" w:color="0000FF"/>
                </w:rPr>
                <w:t>www.eastsussex.gov.uk/sendadvice</w:t>
              </w:r>
            </w:hyperlink>
          </w:p>
          <w:p w14:paraId="4E32D582" w14:textId="77777777" w:rsidR="00B513FB" w:rsidRDefault="00B513FB">
            <w:pPr>
              <w:pStyle w:val="TableParagraph"/>
              <w:ind w:right="3666"/>
              <w:rPr>
                <w:sz w:val="24"/>
              </w:rPr>
            </w:pPr>
          </w:p>
        </w:tc>
        <w:tc>
          <w:tcPr>
            <w:tcW w:w="1418" w:type="dxa"/>
          </w:tcPr>
          <w:p w14:paraId="29767BA1" w14:textId="77777777" w:rsidR="007F5720" w:rsidRDefault="007F5720" w:rsidP="007F5720">
            <w:pPr>
              <w:pStyle w:val="Default"/>
              <w:rPr>
                <w:sz w:val="23"/>
                <w:szCs w:val="23"/>
              </w:rPr>
            </w:pPr>
          </w:p>
          <w:p w14:paraId="07F5C4FB" w14:textId="11D16759" w:rsidR="007F5720" w:rsidRDefault="007F5720" w:rsidP="007F5720">
            <w:pPr>
              <w:pStyle w:val="Default"/>
              <w:rPr>
                <w:sz w:val="23"/>
                <w:szCs w:val="23"/>
              </w:rPr>
            </w:pPr>
            <w:r>
              <w:rPr>
                <w:sz w:val="23"/>
                <w:szCs w:val="23"/>
              </w:rPr>
              <w:t xml:space="preserve">CoP 6.81 re local offer </w:t>
            </w:r>
          </w:p>
          <w:p w14:paraId="584EA842" w14:textId="77777777" w:rsidR="007F5720" w:rsidRDefault="007F5720" w:rsidP="007F5720">
            <w:pPr>
              <w:pStyle w:val="Default"/>
              <w:rPr>
                <w:sz w:val="23"/>
                <w:szCs w:val="23"/>
              </w:rPr>
            </w:pPr>
            <w:r>
              <w:rPr>
                <w:sz w:val="23"/>
                <w:szCs w:val="23"/>
              </w:rPr>
              <w:lastRenderedPageBreak/>
              <w:t xml:space="preserve">Children and Families Act regulation 51, schedule 1 (11)- re advice </w:t>
            </w:r>
          </w:p>
          <w:p w14:paraId="19E13E86" w14:textId="77777777" w:rsidR="00B513FB" w:rsidRDefault="00B513FB">
            <w:pPr>
              <w:pStyle w:val="TableParagraph"/>
              <w:spacing w:line="274" w:lineRule="exact"/>
              <w:rPr>
                <w:b/>
                <w:sz w:val="24"/>
              </w:rPr>
            </w:pPr>
          </w:p>
        </w:tc>
      </w:tr>
      <w:tr w:rsidR="00B513FB" w14:paraId="61C567DE" w14:textId="7128617C" w:rsidTr="00B513FB">
        <w:trPr>
          <w:trHeight w:val="820"/>
        </w:trPr>
        <w:tc>
          <w:tcPr>
            <w:tcW w:w="9072" w:type="dxa"/>
            <w:shd w:val="clear" w:color="auto" w:fill="DBE5F1"/>
          </w:tcPr>
          <w:p w14:paraId="1D931973" w14:textId="77777777" w:rsidR="00B513FB" w:rsidRDefault="00B513FB">
            <w:pPr>
              <w:pStyle w:val="TableParagraph"/>
              <w:spacing w:before="6"/>
              <w:ind w:left="0"/>
              <w:rPr>
                <w:b/>
              </w:rPr>
            </w:pPr>
          </w:p>
          <w:p w14:paraId="2F441424" w14:textId="77777777" w:rsidR="00B513FB" w:rsidRDefault="00B513FB">
            <w:pPr>
              <w:pStyle w:val="TableParagraph"/>
              <w:rPr>
                <w:b/>
                <w:sz w:val="23"/>
              </w:rPr>
            </w:pPr>
            <w:r>
              <w:rPr>
                <w:b/>
                <w:sz w:val="23"/>
              </w:rPr>
              <w:t>18. What do I do if I am not happy or if I want to complain?</w:t>
            </w:r>
          </w:p>
        </w:tc>
        <w:tc>
          <w:tcPr>
            <w:tcW w:w="1418" w:type="dxa"/>
            <w:shd w:val="clear" w:color="auto" w:fill="DBE5F1"/>
          </w:tcPr>
          <w:p w14:paraId="3530C4D7" w14:textId="77777777" w:rsidR="00B513FB" w:rsidRDefault="00B513FB">
            <w:pPr>
              <w:pStyle w:val="TableParagraph"/>
              <w:spacing w:before="6"/>
              <w:ind w:left="0"/>
              <w:rPr>
                <w:b/>
              </w:rPr>
            </w:pPr>
          </w:p>
        </w:tc>
      </w:tr>
      <w:tr w:rsidR="00B513FB" w14:paraId="526448FE" w14:textId="2AFC2A13" w:rsidTr="00B513FB">
        <w:trPr>
          <w:trHeight w:val="820"/>
        </w:trPr>
        <w:tc>
          <w:tcPr>
            <w:tcW w:w="9072" w:type="dxa"/>
          </w:tcPr>
          <w:p w14:paraId="38BFC405" w14:textId="77777777" w:rsidR="00075EB5" w:rsidRDefault="00075EB5">
            <w:pPr>
              <w:pStyle w:val="TableParagraph"/>
              <w:ind w:right="135"/>
              <w:rPr>
                <w:sz w:val="24"/>
              </w:rPr>
            </w:pPr>
          </w:p>
          <w:p w14:paraId="6D2E91BA" w14:textId="0A494A9B" w:rsidR="00B513FB" w:rsidRDefault="00B513FB">
            <w:pPr>
              <w:pStyle w:val="TableParagraph"/>
              <w:ind w:right="135"/>
              <w:rPr>
                <w:sz w:val="24"/>
              </w:rPr>
            </w:pPr>
            <w:r>
              <w:rPr>
                <w:sz w:val="24"/>
              </w:rPr>
              <w:t>Contact the Headteacher in the first instance to discuss your concerns. If your concerns are not satisfactorily resolved, please see the school’s Complaints Policy on the school website.</w:t>
            </w:r>
          </w:p>
          <w:p w14:paraId="2E9983DC" w14:textId="77777777" w:rsidR="00B513FB" w:rsidRDefault="00B513FB">
            <w:pPr>
              <w:pStyle w:val="TableParagraph"/>
              <w:ind w:right="135"/>
              <w:rPr>
                <w:sz w:val="24"/>
              </w:rPr>
            </w:pPr>
          </w:p>
        </w:tc>
        <w:tc>
          <w:tcPr>
            <w:tcW w:w="1418" w:type="dxa"/>
          </w:tcPr>
          <w:p w14:paraId="539E25DB" w14:textId="77777777" w:rsidR="00075EB5" w:rsidRDefault="00075EB5" w:rsidP="007F5720">
            <w:pPr>
              <w:pStyle w:val="Default"/>
              <w:rPr>
                <w:sz w:val="23"/>
                <w:szCs w:val="23"/>
              </w:rPr>
            </w:pPr>
          </w:p>
          <w:p w14:paraId="70F87354" w14:textId="2FCFD7FF" w:rsidR="007F5720" w:rsidRDefault="007F5720" w:rsidP="007F5720">
            <w:pPr>
              <w:pStyle w:val="Default"/>
              <w:rPr>
                <w:sz w:val="23"/>
                <w:szCs w:val="23"/>
              </w:rPr>
            </w:pPr>
            <w:r>
              <w:rPr>
                <w:sz w:val="23"/>
                <w:szCs w:val="23"/>
              </w:rPr>
              <w:t xml:space="preserve">SEND CoP 6.79 bullet 14 </w:t>
            </w:r>
          </w:p>
          <w:p w14:paraId="26E6D6B2" w14:textId="77777777" w:rsidR="00B513FB" w:rsidRDefault="00B513FB">
            <w:pPr>
              <w:pStyle w:val="TableParagraph"/>
              <w:ind w:right="135"/>
              <w:rPr>
                <w:sz w:val="24"/>
              </w:rPr>
            </w:pPr>
          </w:p>
        </w:tc>
      </w:tr>
    </w:tbl>
    <w:p w14:paraId="6C510958" w14:textId="77777777" w:rsidR="00A82763" w:rsidRDefault="00A82763"/>
    <w:sectPr w:rsidR="00A82763">
      <w:pgSz w:w="11900" w:h="16840"/>
      <w:pgMar w:top="1440" w:right="4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3909"/>
    <w:multiLevelType w:val="hybridMultilevel"/>
    <w:tmpl w:val="8CDEB6E8"/>
    <w:lvl w:ilvl="0" w:tplc="80746C58">
      <w:numFmt w:val="bullet"/>
      <w:lvlText w:val=""/>
      <w:lvlJc w:val="left"/>
      <w:pPr>
        <w:ind w:left="823" w:hanging="360"/>
      </w:pPr>
      <w:rPr>
        <w:rFonts w:ascii="Symbol" w:eastAsia="Symbol" w:hAnsi="Symbol" w:cs="Symbol" w:hint="default"/>
        <w:w w:val="99"/>
        <w:sz w:val="24"/>
        <w:szCs w:val="24"/>
      </w:rPr>
    </w:lvl>
    <w:lvl w:ilvl="1" w:tplc="00FE5A8C">
      <w:numFmt w:val="bullet"/>
      <w:lvlText w:val="•"/>
      <w:lvlJc w:val="left"/>
      <w:pPr>
        <w:ind w:left="1740" w:hanging="360"/>
      </w:pPr>
      <w:rPr>
        <w:rFonts w:hint="default"/>
      </w:rPr>
    </w:lvl>
    <w:lvl w:ilvl="2" w:tplc="0E60FB04">
      <w:numFmt w:val="bullet"/>
      <w:lvlText w:val="•"/>
      <w:lvlJc w:val="left"/>
      <w:pPr>
        <w:ind w:left="2660" w:hanging="360"/>
      </w:pPr>
      <w:rPr>
        <w:rFonts w:hint="default"/>
      </w:rPr>
    </w:lvl>
    <w:lvl w:ilvl="3" w:tplc="78A0FD4C">
      <w:numFmt w:val="bullet"/>
      <w:lvlText w:val="•"/>
      <w:lvlJc w:val="left"/>
      <w:pPr>
        <w:ind w:left="3580" w:hanging="360"/>
      </w:pPr>
      <w:rPr>
        <w:rFonts w:hint="default"/>
      </w:rPr>
    </w:lvl>
    <w:lvl w:ilvl="4" w:tplc="FA008DD2">
      <w:numFmt w:val="bullet"/>
      <w:lvlText w:val="•"/>
      <w:lvlJc w:val="left"/>
      <w:pPr>
        <w:ind w:left="4500" w:hanging="360"/>
      </w:pPr>
      <w:rPr>
        <w:rFonts w:hint="default"/>
      </w:rPr>
    </w:lvl>
    <w:lvl w:ilvl="5" w:tplc="5B10EE0C">
      <w:numFmt w:val="bullet"/>
      <w:lvlText w:val="•"/>
      <w:lvlJc w:val="left"/>
      <w:pPr>
        <w:ind w:left="5421" w:hanging="360"/>
      </w:pPr>
      <w:rPr>
        <w:rFonts w:hint="default"/>
      </w:rPr>
    </w:lvl>
    <w:lvl w:ilvl="6" w:tplc="ECC035FA">
      <w:numFmt w:val="bullet"/>
      <w:lvlText w:val="•"/>
      <w:lvlJc w:val="left"/>
      <w:pPr>
        <w:ind w:left="6341" w:hanging="360"/>
      </w:pPr>
      <w:rPr>
        <w:rFonts w:hint="default"/>
      </w:rPr>
    </w:lvl>
    <w:lvl w:ilvl="7" w:tplc="1AD84A66">
      <w:numFmt w:val="bullet"/>
      <w:lvlText w:val="•"/>
      <w:lvlJc w:val="left"/>
      <w:pPr>
        <w:ind w:left="7261" w:hanging="360"/>
      </w:pPr>
      <w:rPr>
        <w:rFonts w:hint="default"/>
      </w:rPr>
    </w:lvl>
    <w:lvl w:ilvl="8" w:tplc="A36E2E8A">
      <w:numFmt w:val="bullet"/>
      <w:lvlText w:val="•"/>
      <w:lvlJc w:val="left"/>
      <w:pPr>
        <w:ind w:left="8181" w:hanging="360"/>
      </w:pPr>
      <w:rPr>
        <w:rFonts w:hint="default"/>
      </w:rPr>
    </w:lvl>
  </w:abstractNum>
  <w:abstractNum w:abstractNumId="1" w15:restartNumberingAfterBreak="0">
    <w:nsid w:val="5DAC5933"/>
    <w:multiLevelType w:val="hybridMultilevel"/>
    <w:tmpl w:val="9BDCB03A"/>
    <w:lvl w:ilvl="0" w:tplc="1C0A2FA0">
      <w:numFmt w:val="bullet"/>
      <w:lvlText w:val=""/>
      <w:lvlJc w:val="left"/>
      <w:pPr>
        <w:ind w:left="822" w:hanging="360"/>
      </w:pPr>
      <w:rPr>
        <w:rFonts w:ascii="Symbol" w:eastAsia="Symbol" w:hAnsi="Symbol" w:cs="Symbol" w:hint="default"/>
        <w:w w:val="99"/>
        <w:sz w:val="24"/>
        <w:szCs w:val="24"/>
      </w:rPr>
    </w:lvl>
    <w:lvl w:ilvl="1" w:tplc="66AAE58A">
      <w:numFmt w:val="bullet"/>
      <w:lvlText w:val="•"/>
      <w:lvlJc w:val="left"/>
      <w:pPr>
        <w:ind w:left="1740" w:hanging="360"/>
      </w:pPr>
      <w:rPr>
        <w:rFonts w:hint="default"/>
      </w:rPr>
    </w:lvl>
    <w:lvl w:ilvl="2" w:tplc="9064D9A8">
      <w:numFmt w:val="bullet"/>
      <w:lvlText w:val="•"/>
      <w:lvlJc w:val="left"/>
      <w:pPr>
        <w:ind w:left="2660" w:hanging="360"/>
      </w:pPr>
      <w:rPr>
        <w:rFonts w:hint="default"/>
      </w:rPr>
    </w:lvl>
    <w:lvl w:ilvl="3" w:tplc="C30AD978">
      <w:numFmt w:val="bullet"/>
      <w:lvlText w:val="•"/>
      <w:lvlJc w:val="left"/>
      <w:pPr>
        <w:ind w:left="3580" w:hanging="360"/>
      </w:pPr>
      <w:rPr>
        <w:rFonts w:hint="default"/>
      </w:rPr>
    </w:lvl>
    <w:lvl w:ilvl="4" w:tplc="7EBED020">
      <w:numFmt w:val="bullet"/>
      <w:lvlText w:val="•"/>
      <w:lvlJc w:val="left"/>
      <w:pPr>
        <w:ind w:left="4500" w:hanging="360"/>
      </w:pPr>
      <w:rPr>
        <w:rFonts w:hint="default"/>
      </w:rPr>
    </w:lvl>
    <w:lvl w:ilvl="5" w:tplc="086E9DD4">
      <w:numFmt w:val="bullet"/>
      <w:lvlText w:val="•"/>
      <w:lvlJc w:val="left"/>
      <w:pPr>
        <w:ind w:left="5421" w:hanging="360"/>
      </w:pPr>
      <w:rPr>
        <w:rFonts w:hint="default"/>
      </w:rPr>
    </w:lvl>
    <w:lvl w:ilvl="6" w:tplc="47A6012A">
      <w:numFmt w:val="bullet"/>
      <w:lvlText w:val="•"/>
      <w:lvlJc w:val="left"/>
      <w:pPr>
        <w:ind w:left="6341" w:hanging="360"/>
      </w:pPr>
      <w:rPr>
        <w:rFonts w:hint="default"/>
      </w:rPr>
    </w:lvl>
    <w:lvl w:ilvl="7" w:tplc="F3102DCC">
      <w:numFmt w:val="bullet"/>
      <w:lvlText w:val="•"/>
      <w:lvlJc w:val="left"/>
      <w:pPr>
        <w:ind w:left="7261" w:hanging="360"/>
      </w:pPr>
      <w:rPr>
        <w:rFonts w:hint="default"/>
      </w:rPr>
    </w:lvl>
    <w:lvl w:ilvl="8" w:tplc="5448B1D8">
      <w:numFmt w:val="bullet"/>
      <w:lvlText w:val="•"/>
      <w:lvlJc w:val="left"/>
      <w:pPr>
        <w:ind w:left="818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7F"/>
    <w:rsid w:val="000145CB"/>
    <w:rsid w:val="000422C1"/>
    <w:rsid w:val="00075EB5"/>
    <w:rsid w:val="000B79D0"/>
    <w:rsid w:val="001C5982"/>
    <w:rsid w:val="00220740"/>
    <w:rsid w:val="00235B4E"/>
    <w:rsid w:val="0035602E"/>
    <w:rsid w:val="003A37BE"/>
    <w:rsid w:val="004A3599"/>
    <w:rsid w:val="004D1B82"/>
    <w:rsid w:val="004E1DBD"/>
    <w:rsid w:val="004E5B0B"/>
    <w:rsid w:val="004E7307"/>
    <w:rsid w:val="005220F1"/>
    <w:rsid w:val="005A1370"/>
    <w:rsid w:val="005C722C"/>
    <w:rsid w:val="006200DE"/>
    <w:rsid w:val="006F7288"/>
    <w:rsid w:val="00765D30"/>
    <w:rsid w:val="007A4D75"/>
    <w:rsid w:val="007D4E21"/>
    <w:rsid w:val="007F5720"/>
    <w:rsid w:val="00844119"/>
    <w:rsid w:val="008D5DB8"/>
    <w:rsid w:val="008F289C"/>
    <w:rsid w:val="009338F7"/>
    <w:rsid w:val="00A6764E"/>
    <w:rsid w:val="00A82763"/>
    <w:rsid w:val="00AA4ABA"/>
    <w:rsid w:val="00AA75B9"/>
    <w:rsid w:val="00AC4CA3"/>
    <w:rsid w:val="00B05AB5"/>
    <w:rsid w:val="00B513FB"/>
    <w:rsid w:val="00B570D5"/>
    <w:rsid w:val="00B62607"/>
    <w:rsid w:val="00B90DBE"/>
    <w:rsid w:val="00C8282F"/>
    <w:rsid w:val="00C8697F"/>
    <w:rsid w:val="00CE7F87"/>
    <w:rsid w:val="00D31371"/>
    <w:rsid w:val="00D40070"/>
    <w:rsid w:val="00D64E3F"/>
    <w:rsid w:val="00D712D3"/>
    <w:rsid w:val="00DB4C1F"/>
    <w:rsid w:val="00E019F0"/>
    <w:rsid w:val="00E41229"/>
    <w:rsid w:val="00E611BD"/>
    <w:rsid w:val="00EA3498"/>
    <w:rsid w:val="00EF5AB7"/>
    <w:rsid w:val="00F7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B293"/>
  <w15:docId w15:val="{4E68D1B5-3A43-4302-9769-0A85D2D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B570D5"/>
    <w:rPr>
      <w:color w:val="0000FF" w:themeColor="hyperlink"/>
      <w:u w:val="single"/>
    </w:rPr>
  </w:style>
  <w:style w:type="paragraph" w:customStyle="1" w:styleId="Default">
    <w:name w:val="Default"/>
    <w:rsid w:val="00C8282F"/>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arentview.ofsted.gov.uk/" TargetMode="External"/><Relationship Id="rId18" Type="http://schemas.openxmlformats.org/officeDocument/2006/relationships/hyperlink" Target="http://www.eastsussex.gov.uk/sendadvic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enco@westernroad.e-sussex.sch.uk" TargetMode="External"/><Relationship Id="rId17" Type="http://schemas.openxmlformats.org/officeDocument/2006/relationships/hyperlink" Target="mailto:informationforfamilies@eastsussex.gov.uk" TargetMode="External"/><Relationship Id="rId2" Type="http://schemas.openxmlformats.org/officeDocument/2006/relationships/numbering" Target="numbering.xml"/><Relationship Id="rId16" Type="http://schemas.openxmlformats.org/officeDocument/2006/relationships/hyperlink" Target="mailto:senco@westernroad.e-sussex.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ffice@westernroad.e-sussex.sch.uk" TargetMode="External"/><Relationship Id="rId5" Type="http://schemas.openxmlformats.org/officeDocument/2006/relationships/webSettings" Target="webSettings.xml"/><Relationship Id="rId15" Type="http://schemas.openxmlformats.org/officeDocument/2006/relationships/hyperlink" Target="http://www.eastsussex.gov.uk/localoffer" TargetMode="External"/><Relationship Id="rId10" Type="http://schemas.openxmlformats.org/officeDocument/2006/relationships/hyperlink" Target="http://www.eastsussex.gov.uk/localoff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astsussex.gov.uk/" TargetMode="External"/><Relationship Id="rId14" Type="http://schemas.openxmlformats.org/officeDocument/2006/relationships/hyperlink" Target="https://new.eastsussex.gov.uk/childrenandfamilies/specialneeds/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653D-B568-4731-BC44-7CEEF28E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SEND Information Report for Website</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Information Report for Website</dc:title>
  <dc:creator>mmontebello</dc:creator>
  <cp:keywords>()</cp:keywords>
  <cp:lastModifiedBy>Kerry Bedford</cp:lastModifiedBy>
  <cp:revision>2</cp:revision>
  <cp:lastPrinted>2022-12-08T17:37:00Z</cp:lastPrinted>
  <dcterms:created xsi:type="dcterms:W3CDTF">2023-01-04T11:36:00Z</dcterms:created>
  <dcterms:modified xsi:type="dcterms:W3CDTF">2023-01-04T11:36:00Z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2016-05-30T00:00:00Z</vt:filetime>
  </property>
  <property fmtid="{D5CDD505-2E9C-101B-9397-08002B2CF9AE}" pid="3" name="Creator">
    <vt:lpwstr>PDFCreator Version 1.7.3</vt:lpwstr>
  </property>
  <property fmtid="{D5CDD505-2E9C-101B-9397-08002B2CF9AE}" pid="4" name="LastSaved">
    <vt:filetime>2017-11-03T00:00:00Z</vt:filetime>
  </property>
</Properties>
</file>